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BE" w:rsidRPr="00220ED6" w:rsidRDefault="007028BE" w:rsidP="00702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</w:t>
      </w:r>
      <w:r w:rsidRPr="00220ED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EF5C65C" wp14:editId="65C7ABC9">
            <wp:extent cx="666115" cy="666115"/>
            <wp:effectExtent l="19050" t="0" r="635" b="0"/>
            <wp:docPr id="1" name="Рисунок 1" descr="Герб ул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лу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8BE" w:rsidRPr="00220ED6" w:rsidRDefault="007028BE" w:rsidP="007028B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образование </w:t>
      </w:r>
    </w:p>
    <w:p w:rsidR="007028BE" w:rsidRPr="00220ED6" w:rsidRDefault="007028BE" w:rsidP="007028B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Эвено-Бытантайский</w:t>
      </w:r>
      <w:proofErr w:type="spellEnd"/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национальный район РС (Я)»</w:t>
      </w:r>
    </w:p>
    <w:p w:rsidR="007028BE" w:rsidRPr="00220ED6" w:rsidRDefault="007028BE" w:rsidP="0070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Эвэды-Бытантай</w:t>
      </w:r>
      <w:proofErr w:type="spellEnd"/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национальнай</w:t>
      </w:r>
      <w:proofErr w:type="spellEnd"/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буган</w:t>
      </w:r>
      <w:proofErr w:type="spellEnd"/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proofErr w:type="spellStart"/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муниципальнай</w:t>
      </w:r>
      <w:proofErr w:type="spellEnd"/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оптин</w:t>
      </w:r>
      <w:proofErr w:type="spellEnd"/>
    </w:p>
    <w:p w:rsidR="007028BE" w:rsidRPr="00220ED6" w:rsidRDefault="007028BE" w:rsidP="007028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ОБРАЗОВАНИЯ ЭВЕНО-БЫТАНТАЙСКОГО НАЦИОНАЛЬНОГО УЛУСА (РАЙОНА) РС (Я)</w:t>
      </w:r>
    </w:p>
    <w:p w:rsidR="007028BE" w:rsidRPr="00220ED6" w:rsidRDefault="007028BE" w:rsidP="007028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0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ЭВЭДЫ-БЫТАНТАЙ НАЦИОНАЛЬНАЙ БУГ ХУПКУЧЭКЭН УПРАВЛЕНИЯН</w:t>
      </w:r>
    </w:p>
    <w:p w:rsidR="007028BE" w:rsidRPr="00220ED6" w:rsidRDefault="007028BE" w:rsidP="0070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20ED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678580 РС (Я), </w:t>
      </w:r>
      <w:proofErr w:type="spellStart"/>
      <w:r w:rsidRPr="00220ED6">
        <w:rPr>
          <w:rFonts w:ascii="Times New Roman" w:eastAsia="Times New Roman" w:hAnsi="Times New Roman" w:cs="Times New Roman"/>
          <w:sz w:val="18"/>
          <w:szCs w:val="20"/>
          <w:lang w:eastAsia="ru-RU"/>
        </w:rPr>
        <w:t>Эвено-Бытантайский</w:t>
      </w:r>
      <w:proofErr w:type="spellEnd"/>
      <w:r w:rsidRPr="00220ED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улус, с. </w:t>
      </w:r>
      <w:proofErr w:type="spellStart"/>
      <w:r w:rsidRPr="00220ED6">
        <w:rPr>
          <w:rFonts w:ascii="Times New Roman" w:eastAsia="Times New Roman" w:hAnsi="Times New Roman" w:cs="Times New Roman"/>
          <w:sz w:val="18"/>
          <w:szCs w:val="20"/>
          <w:lang w:eastAsia="ru-RU"/>
        </w:rPr>
        <w:t>Батагай-Алыта</w:t>
      </w:r>
      <w:proofErr w:type="spellEnd"/>
      <w:r w:rsidRPr="00220ED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тел./факс 8 (260) 2-10-94, </w:t>
      </w:r>
      <w:r w:rsidRPr="00220ED6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</w:t>
      </w:r>
      <w:r w:rsidRPr="00220ED6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Pr="00220ED6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r w:rsidRPr="00220ED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hyperlink r:id="rId7" w:history="1">
        <w:r w:rsidRPr="00220ED6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eastAsia="ru-RU"/>
          </w:rPr>
          <w:t>uuoalyta@sakha.ru</w:t>
        </w:r>
      </w:hyperlink>
      <w:r w:rsidRPr="00220ED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7028BE" w:rsidRPr="00220ED6" w:rsidRDefault="007028BE" w:rsidP="0070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28BE" w:rsidRPr="00220ED6" w:rsidRDefault="007028BE" w:rsidP="0070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8BE" w:rsidRPr="00220ED6" w:rsidRDefault="007028BE" w:rsidP="0070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7028BE" w:rsidRPr="00220ED6" w:rsidRDefault="007028BE" w:rsidP="0070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BE" w:rsidRPr="00220ED6" w:rsidRDefault="00636BED" w:rsidP="0070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«13</w:t>
      </w:r>
      <w:r w:rsidR="007028BE" w:rsidRPr="0022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января 2015г.                                                                                               №01-02/ </w:t>
      </w:r>
      <w:r w:rsidR="00927FF0">
        <w:rPr>
          <w:rFonts w:ascii="Times New Roman" w:eastAsia="Times New Roman" w:hAnsi="Times New Roman" w:cs="Times New Roman"/>
          <w:sz w:val="24"/>
          <w:szCs w:val="24"/>
          <w:lang w:eastAsia="ru-RU"/>
        </w:rPr>
        <w:t>4А</w:t>
      </w:r>
      <w:bookmarkStart w:id="0" w:name="_GoBack"/>
      <w:bookmarkEnd w:id="0"/>
    </w:p>
    <w:p w:rsidR="007028BE" w:rsidRDefault="007028BE"/>
    <w:p w:rsidR="007028BE" w:rsidRPr="007028BE" w:rsidRDefault="007028BE" w:rsidP="0070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мероприятий </w:t>
      </w:r>
      <w:r w:rsidRPr="007028B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Государственной программы  </w:t>
      </w:r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28B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Комплексные меры по реализации государственной антинаркотической политики в Республике  Саха (Якутия)  на 2012-2017 годы</w:t>
      </w:r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028BE" w:rsidRPr="007028BE" w:rsidRDefault="007028BE" w:rsidP="0070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BED" w:rsidRDefault="007028BE" w:rsidP="00702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мероприятий </w:t>
      </w:r>
      <w:r w:rsidRPr="007028B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Государственной программы  </w:t>
      </w:r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28B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Комплексные меры по реализации государственной антинаркотической политики в Республике  Саха (Якутия) на 2012-2016 годы</w:t>
      </w:r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Программы)</w:t>
      </w:r>
      <w:r w:rsidRPr="007028B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7028BE" w:rsidRPr="007028BE" w:rsidRDefault="00636BED" w:rsidP="00636B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028BE"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Директорам образовательных учреждений</w:t>
      </w:r>
      <w:r w:rsid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контроль исполнения;</w:t>
      </w:r>
    </w:p>
    <w:p w:rsidR="007028BE" w:rsidRPr="007028BE" w:rsidRDefault="007028BE" w:rsidP="007028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6B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</w:t>
      </w:r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документов и премирование педагогических работников и родителей-волонтеров, за поддержку и развитие волонтерского движения по профилактике злоупотребления </w:t>
      </w:r>
      <w:proofErr w:type="spellStart"/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 несовершеннолетних Республики Саха (Якутия), согласно п.1.13 «Поддержка и развитие антинаркотического волонтерского движения по профилактике злоупотребления </w:t>
      </w:r>
      <w:proofErr w:type="spellStart"/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веществами» Программы;</w:t>
      </w:r>
    </w:p>
    <w:p w:rsidR="007028BE" w:rsidRPr="00636BED" w:rsidRDefault="00636BED" w:rsidP="00636BE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28BE" w:rsidRPr="00636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провести с 1 февраля  по 15 июня  2015 года к</w:t>
      </w:r>
      <w:r w:rsidR="007028BE" w:rsidRPr="00636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онкурс на лучшую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="007028BE" w:rsidRPr="00636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научную и методическую работу по профилактике наркомании и пропаганде ЗОЖ среди обучающихся,</w:t>
      </w:r>
      <w:r w:rsidR="007028BE" w:rsidRPr="0063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п.1.2.4 «Проведение конкурсов на лучшую научную и методическую работу по профилактике наркомании и пропаганде здорового образа жизни среди обучающихся образовательных учреждений Республики Саха (Якутия)» Программы</w:t>
      </w:r>
      <w:r w:rsidR="007028BE" w:rsidRPr="00636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; </w:t>
      </w:r>
      <w:proofErr w:type="gramEnd"/>
    </w:p>
    <w:p w:rsidR="007028BE" w:rsidRDefault="007028BE" w:rsidP="0070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BE" w:rsidRPr="007028BE" w:rsidRDefault="007028BE" w:rsidP="00636BE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провести с 1 февраля по 15 июня  2015 года  заочный смотр - конкурс на лучшую организацию работы по профилактике наркомании среди общеобразовательных организаций республики «Лучший пост ЗОЖ образовательной организации Р</w:t>
      </w:r>
      <w:proofErr w:type="gramStart"/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Я) 2015 года», согласно п.1.2.1 «Проведение конкурсов на лучшую организацию работы по профилактике наркомании среди общеобразовательных учреждений Республики Саха (Якутия)» Программы.</w:t>
      </w:r>
    </w:p>
    <w:p w:rsidR="007028BE" w:rsidRPr="00E54F6F" w:rsidRDefault="007028BE" w:rsidP="00E54F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7028BE" w:rsidRPr="007028BE" w:rsidRDefault="007028BE" w:rsidP="00E54F6F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Положение </w:t>
      </w:r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денежном поощрении педагогических работников и родителей - волонтеров  за  поддержку и развитие  волонтерского движения по профилактике злоупотребления </w:t>
      </w:r>
      <w:proofErr w:type="spellStart"/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несовершеннолетних, согласно Приложению 1 к настоящему приказу;</w:t>
      </w:r>
    </w:p>
    <w:p w:rsidR="007028BE" w:rsidRPr="007028BE" w:rsidRDefault="007028BE" w:rsidP="00E54F6F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республиканском заочном смотре-конкурсе </w:t>
      </w:r>
      <w:r w:rsidRPr="0070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лучшую организацию работы по профилактике наркомании среди образовательных организаций РС (Я) «Лучший пост ЗОЖ образовательной организации РС (Я) 2015 года», согласно Приложению</w:t>
      </w:r>
      <w:proofErr w:type="gramStart"/>
      <w:r w:rsidRPr="0070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70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приказу;</w:t>
      </w:r>
    </w:p>
    <w:p w:rsidR="007028BE" w:rsidRPr="00CD3CB1" w:rsidRDefault="007028BE" w:rsidP="00E54F6F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 о республиканском конкурсе </w:t>
      </w:r>
      <w:r w:rsidRPr="007028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лучшую научную и методическую работу по профилактике наркомании и пропаганде ЗОЖ среди обучающихся образовательных организаций Республики Саха (Якутия), согласно Приложению 3 к настоящему приказу.</w:t>
      </w:r>
    </w:p>
    <w:p w:rsidR="00CD3CB1" w:rsidRPr="00906C20" w:rsidRDefault="00CD3CB1" w:rsidP="00906C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Конкурс проводится в заочной форме.</w:t>
      </w:r>
    </w:p>
    <w:p w:rsidR="00CD3CB1" w:rsidRPr="00906C20" w:rsidRDefault="00906C20" w:rsidP="00906C20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CB1" w:rsidRPr="00906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реализуется в 2 этапа:</w:t>
      </w:r>
    </w:p>
    <w:p w:rsidR="00CD3CB1" w:rsidRPr="00CD3CB1" w:rsidRDefault="00906C20" w:rsidP="00906C20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CB1" w:rsidRPr="00CD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 – муниципальный. Срок проведения –   01февраля – 23 мая  2015 года. </w:t>
      </w:r>
    </w:p>
    <w:p w:rsidR="00CD3CB1" w:rsidRDefault="00CD3CB1" w:rsidP="00906C20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B1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– республиканский. Срок проведения –25 мая  - 1 июля 2015 года.</w:t>
      </w:r>
    </w:p>
    <w:p w:rsidR="00906C20" w:rsidRPr="007028BE" w:rsidRDefault="00906C20" w:rsidP="00906C20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конкурсных материалов в муниципальный </w:t>
      </w:r>
      <w:r w:rsidRPr="00906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производ</w:t>
      </w:r>
      <w:r w:rsidR="00D0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2F270E" w:rsidRPr="002F27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до </w:t>
      </w:r>
      <w:r w:rsidR="002F270E" w:rsidRPr="002F270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90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  года.</w:t>
      </w:r>
    </w:p>
    <w:p w:rsidR="007028BE" w:rsidRPr="002F270E" w:rsidRDefault="00D012E1" w:rsidP="00906C20">
      <w:pPr>
        <w:pStyle w:val="a3"/>
        <w:numPr>
          <w:ilvl w:val="0"/>
          <w:numId w:val="13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предоставляются в соответствии с общими требованиями к описанию работы только в электронном варианте  по эл.</w:t>
      </w:r>
      <w:r w:rsidR="007028BE" w:rsidRPr="0063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028BE" w:rsidRPr="0063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2F270E" w:rsidRPr="00F01D7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ammosova1974@mail.ru</w:t>
        </w:r>
      </w:hyperlink>
    </w:p>
    <w:p w:rsidR="002F270E" w:rsidRPr="002F270E" w:rsidRDefault="002F270E" w:rsidP="002F270E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(в свободной форме) с указанием полного юридического названия образовательной организации, ФИО (полностью) председателя и исполнительного директора поста ЗОЖ (заполняется представителем поста ЗОЖ образовательного учреждения);</w:t>
      </w:r>
    </w:p>
    <w:p w:rsidR="002F270E" w:rsidRPr="00636BED" w:rsidRDefault="002F270E" w:rsidP="002F270E">
      <w:pPr>
        <w:pStyle w:val="a3"/>
        <w:tabs>
          <w:tab w:val="left" w:pos="0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BE" w:rsidRPr="007028BE" w:rsidRDefault="007028BE" w:rsidP="00906C20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возложить на Н.Д.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методиста по воспитательной работе.</w:t>
      </w:r>
    </w:p>
    <w:p w:rsidR="007028BE" w:rsidRPr="007028BE" w:rsidRDefault="007028BE" w:rsidP="007028B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BE" w:rsidRPr="007028BE" w:rsidRDefault="007028BE" w:rsidP="007028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BE" w:rsidRDefault="007028BE">
      <w:pPr>
        <w:rPr>
          <w:rFonts w:ascii="Times New Roman" w:hAnsi="Times New Roman" w:cs="Times New Roman"/>
        </w:rPr>
      </w:pPr>
    </w:p>
    <w:p w:rsidR="00E54F6F" w:rsidRPr="00CE35AF" w:rsidRDefault="00E54F6F">
      <w:pPr>
        <w:rPr>
          <w:rFonts w:ascii="Times New Roman" w:hAnsi="Times New Roman" w:cs="Times New Roman"/>
        </w:rPr>
      </w:pPr>
    </w:p>
    <w:p w:rsidR="00F90A0F" w:rsidRPr="00CE35AF" w:rsidRDefault="00F90A0F">
      <w:pPr>
        <w:rPr>
          <w:rFonts w:ascii="Times New Roman" w:hAnsi="Times New Roman" w:cs="Times New Roman"/>
        </w:rPr>
      </w:pPr>
    </w:p>
    <w:p w:rsidR="00F90A0F" w:rsidRPr="00CE35AF" w:rsidRDefault="00F90A0F">
      <w:pPr>
        <w:rPr>
          <w:rFonts w:ascii="Times New Roman" w:hAnsi="Times New Roman" w:cs="Times New Roman"/>
        </w:rPr>
      </w:pPr>
    </w:p>
    <w:p w:rsidR="00F90A0F" w:rsidRPr="00CE35AF" w:rsidRDefault="00F90A0F">
      <w:pPr>
        <w:rPr>
          <w:rFonts w:ascii="Times New Roman" w:hAnsi="Times New Roman" w:cs="Times New Roman"/>
        </w:rPr>
      </w:pPr>
    </w:p>
    <w:p w:rsidR="00F90A0F" w:rsidRPr="00CE35AF" w:rsidRDefault="00F90A0F">
      <w:pPr>
        <w:rPr>
          <w:rFonts w:ascii="Times New Roman" w:hAnsi="Times New Roman" w:cs="Times New Roman"/>
        </w:rPr>
      </w:pPr>
    </w:p>
    <w:p w:rsidR="00F90A0F" w:rsidRPr="00CE35AF" w:rsidRDefault="00F90A0F">
      <w:pPr>
        <w:rPr>
          <w:rFonts w:ascii="Times New Roman" w:hAnsi="Times New Roman" w:cs="Times New Roman"/>
        </w:rPr>
      </w:pPr>
    </w:p>
    <w:p w:rsidR="00F90A0F" w:rsidRPr="00CE35AF" w:rsidRDefault="00F90A0F">
      <w:pPr>
        <w:rPr>
          <w:rFonts w:ascii="Times New Roman" w:hAnsi="Times New Roman" w:cs="Times New Roman"/>
        </w:rPr>
      </w:pPr>
    </w:p>
    <w:p w:rsidR="00F90A0F" w:rsidRPr="00CE35AF" w:rsidRDefault="00F90A0F">
      <w:pPr>
        <w:rPr>
          <w:rFonts w:ascii="Times New Roman" w:hAnsi="Times New Roman" w:cs="Times New Roman"/>
        </w:rPr>
      </w:pPr>
    </w:p>
    <w:p w:rsidR="00F90A0F" w:rsidRPr="00CE35AF" w:rsidRDefault="00F90A0F">
      <w:pPr>
        <w:rPr>
          <w:rFonts w:ascii="Times New Roman" w:hAnsi="Times New Roman" w:cs="Times New Roman"/>
        </w:rPr>
      </w:pPr>
    </w:p>
    <w:p w:rsidR="00F90A0F" w:rsidRPr="00CE35AF" w:rsidRDefault="00F90A0F">
      <w:pPr>
        <w:rPr>
          <w:rFonts w:ascii="Times New Roman" w:hAnsi="Times New Roman" w:cs="Times New Roman"/>
        </w:rPr>
      </w:pPr>
    </w:p>
    <w:p w:rsidR="00F90A0F" w:rsidRPr="00CE35AF" w:rsidRDefault="00F90A0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МКУ УО:                          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/п                                  /А.П. Степанов/</w:t>
      </w:r>
    </w:p>
    <w:p w:rsidR="00F90A0F" w:rsidRPr="00CE35AF" w:rsidRDefault="00F90A0F">
      <w:pPr>
        <w:rPr>
          <w:rFonts w:ascii="Times New Roman" w:hAnsi="Times New Roman" w:cs="Times New Roman"/>
        </w:rPr>
      </w:pPr>
    </w:p>
    <w:p w:rsidR="00F90A0F" w:rsidRPr="00CE35AF" w:rsidRDefault="00F90A0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исп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Аммосова</w:t>
      </w:r>
      <w:proofErr w:type="spellEnd"/>
      <w:r>
        <w:rPr>
          <w:rFonts w:ascii="Times New Roman" w:hAnsi="Times New Roman" w:cs="Times New Roman"/>
        </w:rPr>
        <w:t xml:space="preserve"> Н.Д.</w:t>
      </w:r>
    </w:p>
    <w:p w:rsidR="00E54F6F" w:rsidRPr="00E54F6F" w:rsidRDefault="00E54F6F" w:rsidP="00F90A0F">
      <w:pPr>
        <w:spacing w:after="0" w:line="240" w:lineRule="auto"/>
        <w:jc w:val="right"/>
        <w:outlineLvl w:val="1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E54F6F" w:rsidRPr="00E54F6F" w:rsidRDefault="00E54F6F" w:rsidP="00E54F6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к приказу от  05.02.2015 №01-16/494</w:t>
      </w:r>
    </w:p>
    <w:p w:rsidR="00E54F6F" w:rsidRPr="00E54F6F" w:rsidRDefault="00E54F6F" w:rsidP="00E54F6F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E54F6F" w:rsidRPr="00E54F6F" w:rsidRDefault="00E54F6F" w:rsidP="00E5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 </w:t>
      </w:r>
    </w:p>
    <w:p w:rsidR="00E54F6F" w:rsidRPr="00E54F6F" w:rsidRDefault="00E54F6F" w:rsidP="00E5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денежном поощрении педагогических работников и родителей - волонтеров  за  поддержку и развитие  волонтерского движения по профилактике злоупотребления </w:t>
      </w:r>
      <w:proofErr w:type="spellStart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психоактивных</w:t>
      </w:r>
      <w:proofErr w:type="spellEnd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веще</w:t>
      </w:r>
      <w:proofErr w:type="gramStart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ср</w:t>
      </w:r>
      <w:proofErr w:type="gramEnd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 несовершеннолетних</w:t>
      </w:r>
    </w:p>
    <w:p w:rsidR="00E54F6F" w:rsidRPr="00E54F6F" w:rsidRDefault="00E54F6F" w:rsidP="00E5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присуждения и выплаты денежного поощрения педагогическим работникам и родителям - волонтерам  за  поддержку и развитие  волонтерского движения по профилактике злоупотребления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 несовершеннолетних,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 участвующих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антинаркотической профилактической деятельности в общеобразовательных организациях Республики Саха (Якутия).</w:t>
      </w:r>
    </w:p>
    <w:p w:rsidR="00E54F6F" w:rsidRPr="00E54F6F" w:rsidRDefault="00E54F6F" w:rsidP="00E54F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Цель денежного поощрения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поощрение учреждено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</w:t>
      </w:r>
      <w:r w:rsidRPr="00E54F6F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пропаганды и развития волонтерского движения, достижения высоких  результатов деятельности и создания условий для проявления творческой активности педагогических  работников и родителей-волонтеров по профилактике злоупотребления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среди несовершеннолетних и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антинаркотической профилактической деятельности в общеобразовательных организациях Республики Саха (Якутия)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поощрения</w:t>
      </w:r>
    </w:p>
    <w:p w:rsidR="00E54F6F" w:rsidRPr="00E54F6F" w:rsidRDefault="00E54F6F" w:rsidP="00E54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2.1 Формирование здорового образа жизни молодого поколения, профилактика безнадзорности, подростковой преступности, наркомании и алкоголизма.</w:t>
      </w:r>
    </w:p>
    <w:p w:rsidR="00E54F6F" w:rsidRPr="00E54F6F" w:rsidRDefault="00E54F6F" w:rsidP="00E54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Вовлечение максимально возможного числа педагогических работников и родительской общественности в волонтерское движение по профилактике злоупотребления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среди несовершеннолетних и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антинаркотической профилактической деятельности в общеобразовательных организациях Республики Саха (Якутия)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F6F" w:rsidRPr="00E54F6F" w:rsidRDefault="00E54F6F" w:rsidP="00E54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Повышение мотивации педагогических работников и родителей по организации  профилактики злоупотребления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 и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антинаркотической профилактической деятельности 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несовершеннолетних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общеобразовательных организациях Республики Саха (Якутия).</w:t>
      </w: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Размер и порядок денежного поощрения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поощрение присуждается  Министерством образования Республики Саха (Якутия) в количестве  36-ти премий  не более 1 раза в год.</w:t>
      </w:r>
    </w:p>
    <w:p w:rsidR="00E54F6F" w:rsidRPr="00E54F6F" w:rsidRDefault="00E54F6F" w:rsidP="00E54F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поощрения устанавливается решением Комиссии ежегодно и составляет в 2015 году 21 325 (двадцать одну тысячу триста двадцать пять) рублей. Денежное поощрение присуждается из средств Государственной программы Республики Саха (Якутия) «Комплексные меры по реализации государственной антинаркотической политики в Республики Саха (Якутия) на 2012-2017 годы».</w:t>
      </w:r>
    </w:p>
    <w:p w:rsidR="00E54F6F" w:rsidRPr="00E54F6F" w:rsidRDefault="00E54F6F" w:rsidP="00E54F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Кандидаты на получение денежного поощрения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Денежное поощрение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присуждается</w:t>
      </w:r>
      <w:r w:rsidRPr="00E54F6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работникам, родителям – волонтерам за большой вклад в развитие волонтерского движения  по профилактике злоупотребления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среди несовершеннолетних, за достижение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высоких результатов воспитанников в городских, республиканских, всероссийских мероприятиях.</w:t>
      </w:r>
      <w:r w:rsidRPr="00E54F6F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F6F" w:rsidRPr="00E54F6F" w:rsidRDefault="00E54F6F" w:rsidP="00E54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представления документов на денежное поощрение</w:t>
      </w:r>
    </w:p>
    <w:p w:rsidR="00E54F6F" w:rsidRPr="00E54F6F" w:rsidRDefault="00E54F6F" w:rsidP="00E54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 Выдвижение  педагогических работников, родителей - волонтеров    на денежное поощрение производится муниципальными управлениями образования муниципальных районов и городских округов Республики Саха (Якутия).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Представление на денежное поощрение, подписанное  директором образовательной организации, начальником управления образования муниципального района, городского округа, на территории которого работает волонтерское движение, подается на имя министра образования Республики Саха (Якутия)   </w:t>
      </w: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не позднее      10  июня 2014 г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выхода информационного письма о поощрении, размещенного на сайтах </w:t>
      </w:r>
      <w:hyperlink r:id="rId9" w:history="1">
        <w:r w:rsidRPr="00E54F6F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Pr="00E54F6F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E54F6F">
          <w:rPr>
            <w:rFonts w:ascii="Times New Roman" w:eastAsia="Times New Roman" w:hAnsi="Times New Roman" w:cs="Times New Roman"/>
            <w:u w:val="single"/>
            <w:lang w:val="en-US" w:eastAsia="ru-RU"/>
          </w:rPr>
          <w:t>sakha</w:t>
        </w:r>
        <w:r w:rsidRPr="00E54F6F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E54F6F">
          <w:rPr>
            <w:rFonts w:ascii="Times New Roman" w:eastAsia="Times New Roman" w:hAnsi="Times New Roman" w:cs="Times New Roman"/>
            <w:u w:val="single"/>
            <w:lang w:val="en-US" w:eastAsia="ru-RU"/>
          </w:rPr>
          <w:t>gov</w:t>
        </w:r>
        <w:r w:rsidRPr="00E54F6F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E54F6F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r w:rsidRPr="00E54F6F">
          <w:rPr>
            <w:rFonts w:ascii="Times New Roman" w:eastAsia="Times New Roman" w:hAnsi="Times New Roman" w:cs="Times New Roman"/>
            <w:u w:val="single"/>
            <w:lang w:eastAsia="ru-RU"/>
          </w:rPr>
          <w:t>/</w:t>
        </w:r>
        <w:r w:rsidRPr="00E54F6F">
          <w:rPr>
            <w:rFonts w:ascii="Times New Roman" w:eastAsia="Times New Roman" w:hAnsi="Times New Roman" w:cs="Times New Roman"/>
            <w:u w:val="single"/>
            <w:lang w:val="en-US" w:eastAsia="ru-RU"/>
          </w:rPr>
          <w:t>minobr</w:t>
        </w:r>
        <w:r w:rsidRPr="00E54F6F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и </w:t>
        </w:r>
        <w:proofErr w:type="spellStart"/>
        <w:r w:rsidRPr="00E54F6F">
          <w:rPr>
            <w:rFonts w:ascii="Times New Roman" w:eastAsia="Times New Roman" w:hAnsi="Times New Roman" w:cs="Times New Roman"/>
            <w:u w:val="single"/>
            <w:lang w:eastAsia="ru-RU"/>
          </w:rPr>
          <w:t>пмсс.рф</w:t>
        </w:r>
        <w:proofErr w:type="spellEnd"/>
      </w:hyperlink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5.3  В представлении необходимо указать: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кандидата на денежное поощрение;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должность, место работы;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служебный адрес, телефон;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домашний адрес, телефон;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звания, награды.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5.4  К представлению на кандидата на присуждение денежного поощрения  прилагаются следующие документы: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 копия паспорта физического лица, копия ИНН, копия страхового свидетельства пенсионного страхования.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подробный анализ (отчет) о проделанной работе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антинаркотическому волонтерскому движению в сфере профилактики </w:t>
      </w:r>
      <w:proofErr w:type="spellStart"/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аддиктивного</w:t>
      </w:r>
      <w:proofErr w:type="spellEnd"/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  несовершеннолетних, подписанная руководителем организации, объединения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 банковские реквизиты для перечисления денежного поощрения.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подачи документов на денежное поощрение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кандидатов на получение денежного поощрения начинается с момента поступления представлений в ГБОУ «Республиканский центр психолого-медико-социального сопровождения» Министерства образования Республики Саха (Якутия) и заканчивается не позднее 10 июня 2015 года.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предоставляются в соответствии с общими требованиями настоящего Положения только в электронном варианте по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эл.адресу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F27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ammosova</w:t>
      </w:r>
      <w:proofErr w:type="spellEnd"/>
      <w:r w:rsidR="002F270E" w:rsidRPr="002F270E">
        <w:rPr>
          <w:rFonts w:ascii="Times New Roman" w:eastAsia="Times New Roman" w:hAnsi="Times New Roman" w:cs="Times New Roman"/>
          <w:sz w:val="24"/>
          <w:szCs w:val="24"/>
          <w:lang w:eastAsia="ru-RU"/>
        </w:rPr>
        <w:t>1974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пометкой: денежное поощрение педагогов и родителей).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Критерии отбора кандидатов на денежное поощрение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 Для рассмотрения представлений на денежное поощрение создается Комиссия из числа специалистов Министерства образования Республики Саха (Якутия) и Республиканского центра психолого-медико-социального сопровождения Министерства образования Республики Саха (Якутия). 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7.2 Состав комиссии утверждается приказом Министра образования Республики Саха (Якутия).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7.3   Решения Комиссии принимаются простым большинством голосов членов комиссии. В случае равенства голосов решающим является голос председателя комиссии.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7.4  Принимаемые на заседаниях Комиссии решения оформляются протоколом, который подписывается председателем и членами комиссии.</w:t>
      </w:r>
    </w:p>
    <w:p w:rsidR="00E54F6F" w:rsidRPr="00E54F6F" w:rsidRDefault="00E54F6F" w:rsidP="00E54F6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  Решение Комиссии является основанием для выплаты денежного поощрения педагогическим работникам и родителям – волонтёрам за  поддержку и развитие  волонтерского движения по профилактике злоупотребления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среди несовершеннолетних.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 Комиссия имеет право запрашивать в соответствующих организациях документы, подтверждающие сведения, представленные заявителем.</w:t>
      </w:r>
    </w:p>
    <w:p w:rsidR="00E54F6F" w:rsidRPr="00E54F6F" w:rsidRDefault="00E54F6F" w:rsidP="00E5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7.7 На основании протокола Комиссии издается  приказ Министерства образования Республики Саха (Якутия) о включении педагогического работника, родителя-волонтера в список на получение денежного поощрения в 2015 году.</w:t>
      </w:r>
    </w:p>
    <w:p w:rsidR="00E54F6F" w:rsidRPr="00E54F6F" w:rsidRDefault="00E54F6F" w:rsidP="00E54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CB1" w:rsidRDefault="00CD3CB1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E54F6F" w:rsidRP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 приказу от 05.02.2015  № 01-16/494</w:t>
      </w: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54F6F" w:rsidRPr="00E54F6F" w:rsidRDefault="00E54F6F" w:rsidP="00E5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республиканском заочном смотре-конкурсе на лучшую организацию работы по профилактике наркомании среди образовательных организаций РС (Я) «Лучший пост ЗОЖ образовательной организации (учреждения) РС (Я) 2015 года»</w:t>
      </w: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заочный смотр-конкурс деятельности общественных постов формирования здорового образа жизни (пост ЗОЖ) образовательных организаций Республики Саха (Якутия) (далее - Конкурс) является открытым и проводится </w:t>
      </w: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эффективности  профилактической деятельности, распространения опыта работы, стимулирования лучших постов ЗОЖ образовательных организаций республики.</w:t>
      </w:r>
    </w:p>
    <w:p w:rsidR="00E54F6F" w:rsidRPr="00E54F6F" w:rsidRDefault="00E54F6F" w:rsidP="00E54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- Министерство образования Республики Саха (Якутия). </w:t>
      </w:r>
    </w:p>
    <w:p w:rsidR="00E54F6F" w:rsidRPr="00E54F6F" w:rsidRDefault="00E54F6F" w:rsidP="00E54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Партнеры конкурса:</w:t>
      </w:r>
    </w:p>
    <w:p w:rsidR="00E54F6F" w:rsidRPr="00E54F6F" w:rsidRDefault="00E54F6F" w:rsidP="00E54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Федеральной службы по контролю за оборотом наркотиков России по </w:t>
      </w:r>
    </w:p>
    <w:p w:rsidR="00E54F6F" w:rsidRPr="00E54F6F" w:rsidRDefault="00E54F6F" w:rsidP="00E54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Республике Саха(Якутия);</w:t>
      </w:r>
    </w:p>
    <w:p w:rsidR="00E54F6F" w:rsidRPr="00E54F6F" w:rsidRDefault="00E54F6F" w:rsidP="00E54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-Якутский республиканский наркологический диспансер Министерства</w:t>
      </w: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здравоохранения Республики Саха (Якутия).</w:t>
      </w: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 распространение  опыта работы общественных постов ЗОЖ образовательных организаций РС (Я). 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стимулирование деятельности постов ЗОЖ по внедрению в образовательных организациях новых профилактических проектов и программ по злоупотреблению ПАВ среди несовершеннолетних.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членов постов ЗОЖ по профилактике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 детей и подростков образовательных организаций.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значимости проводимой постами ЗОЖ профилактической деятельности, как одной из основных направлений воспитательной работы образовательных организаций.</w:t>
      </w:r>
    </w:p>
    <w:p w:rsidR="00E54F6F" w:rsidRPr="00E54F6F" w:rsidRDefault="00E54F6F" w:rsidP="00E54F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участвовать общеобразовательные организации всех типов, в которых действуют общественные посты ЗОЖ. 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кандидатов на участие в республиканском Конкурсе производится улусными (районными) органами управления образования по итогам улусного (районного) этапа Конкурса. Кандидаты выбираются из числа постов ЗОЖ, конкурсные материалы которых отвечают всем требованиям Конкурса и поданы в течение указанного срока.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Улус (район) имеет право выдвигать не менее 3-5  претендента на участие в республиканском этапе Конкурса. </w:t>
      </w: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CE35A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Конкурс проводится в заочной форме.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реализуется в 2 этапа:</w:t>
      </w: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E54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этап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муниципальный. Срок проведения –   01февраля – 23 мая  2015 года. </w:t>
      </w: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E54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этап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республиканский. Срок проведения –25 мая  - 1 июля 2015 года.</w:t>
      </w:r>
    </w:p>
    <w:p w:rsidR="00E54F6F" w:rsidRPr="00E54F6F" w:rsidRDefault="00E54F6F" w:rsidP="00E54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конкурсных материалов в республиканский оргкомитет производится           с 25 мая до 15 июня  2015  года. 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Конкурсные материалы, прошедшие муниципальный этап, предоставляются улусными (районными) органами управления образованием вместе с решением оргкомитета управления образованием о выдвижении представителя (представителей), подписанным начальником управления образования (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материалы предоставляются в соответствии с общими требованиями к описанию работы согласно </w:t>
      </w: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приложению №2 только </w:t>
      </w: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электронном варианте по         эл. адресу: </w:t>
      </w:r>
      <w:hyperlink r:id="rId10" w:history="1">
        <w:r w:rsidR="002F270E" w:rsidRPr="00F01D7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ammosova</w:t>
        </w:r>
        <w:r w:rsidR="002F270E" w:rsidRPr="00F01D7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1974@</w:t>
        </w:r>
        <w:r w:rsidR="002F270E" w:rsidRPr="00F01D7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2F270E" w:rsidRPr="00F01D7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F270E" w:rsidRPr="00F01D7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Экспертная комиссия Конкурса из числа специалистов в области профилактики, рассматривает все поступившие заявки на 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и проводит экспертную оценку материалов, которые отвечают всем формальным требованиям Конкурса. При проведении оценки поступивших материалов члены экспертной комиссии руководствуются специальными критериями и данными деятельности постов ЗОЖ за 2014-2015 учебный год.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анализа поступивших материалов конкурсантов экспертная комиссия принимает решение о выявлении победителей республиканского заочного смотра-конкурса деятельности общественных постов ЗОЖ образовательных организаций РС (Я) «Лучший пост ЗОЖ образовательной организации РС (Я) 2015 года». 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экспертной комиссии является окончательным и апелляции не подлежит.</w:t>
      </w:r>
    </w:p>
    <w:p w:rsidR="00E54F6F" w:rsidRPr="00E54F6F" w:rsidRDefault="00E54F6F" w:rsidP="00E54F6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материалы, поступившие позднее 15 июня 2015 года, а также с нарушением предъявляемых требований,  экспертной комиссией  не рассматриваются.</w:t>
      </w:r>
    </w:p>
    <w:p w:rsidR="00E54F6F" w:rsidRPr="00E54F6F" w:rsidRDefault="00E54F6F" w:rsidP="00E54F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материалов, предоставляемых на Конкурс:</w:t>
      </w:r>
    </w:p>
    <w:p w:rsidR="00E54F6F" w:rsidRPr="00E54F6F" w:rsidRDefault="00E54F6F" w:rsidP="00E54F6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управления образования о выдвижении представителя (представителей) своего улуса (района) согласно Приложению №1;</w:t>
      </w:r>
    </w:p>
    <w:p w:rsidR="00E54F6F" w:rsidRPr="00E54F6F" w:rsidRDefault="00E54F6F" w:rsidP="00E54F6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(в свободной форме) с указанием полного юридического названия образовательной организации, ФИО (полностью) председателя и исполнительного директора поста ЗОЖ (заполняется представителем поста ЗОЖ образовательного учреждения);</w:t>
      </w:r>
    </w:p>
    <w:p w:rsidR="00E54F6F" w:rsidRPr="00E54F6F" w:rsidRDefault="00E54F6F" w:rsidP="00E54F6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материал, соответствующий Приложению №2.</w:t>
      </w:r>
    </w:p>
    <w:p w:rsidR="00E54F6F" w:rsidRPr="00E54F6F" w:rsidRDefault="00E54F6F" w:rsidP="00E54F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конкурсного материала:</w:t>
      </w:r>
    </w:p>
    <w:p w:rsidR="00E54F6F" w:rsidRPr="00E54F6F" w:rsidRDefault="00E54F6F" w:rsidP="00E54F6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полного состава членов поста ЗОЖ (паспорт поста ЗОЖ);</w:t>
      </w:r>
    </w:p>
    <w:p w:rsidR="00E54F6F" w:rsidRPr="00E54F6F" w:rsidRDefault="00E54F6F" w:rsidP="00E54F6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принципов позитивной первичной  профилактики: долгосрочности и непрерывности, адресности, доступности и последовательности профилактических действий, внедрение новых подходов в профилактике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несовершеннолетних в режиме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системности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работы,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социального партнерства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комплексного подхода и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отражающие индивидуальную работу с детьми «группы риска» (особенности, стиль, уникальность опыта) (анализ работы поста ЗОЖ);</w:t>
      </w:r>
    </w:p>
    <w:p w:rsidR="00E54F6F" w:rsidRPr="00E54F6F" w:rsidRDefault="00E54F6F" w:rsidP="00E54F6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печатных методических изданий по теме конкурса: статьи в методических сборниках, журналах, газетах, выступления в СМИ, Интернет-ресурсах, ведение рубрики на собственных сайтах образовательных организаций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F6F" w:rsidRPr="00E54F6F" w:rsidRDefault="00E54F6F" w:rsidP="00E54F6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форм проведения профилактических мероприятий: тренингов, альтернативных мероприятий, волонтерского движения, фокус-групп, агитбригад и т.д. (сценарий профилактического мероприятия с фотографиями);</w:t>
      </w:r>
    </w:p>
    <w:p w:rsidR="00E54F6F" w:rsidRPr="00E54F6F" w:rsidRDefault="00E54F6F" w:rsidP="00E54F6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и правильность оформления конкурсного материала.</w:t>
      </w: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конкурса:</w:t>
      </w:r>
    </w:p>
    <w:p w:rsidR="00E54F6F" w:rsidRPr="00E54F6F" w:rsidRDefault="00E54F6F" w:rsidP="00E54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и лауреаты в номинациях Конкурса награждаются дипломами Министерства образования РС (Я), Управления Федеральной службы по контролю за оборотом наркотиков России по РС(Я), Якутского республиканского наркологического диспансера  Министерства здравоохранения  РС(Я), ценными призами, руководители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конкурсных работ признанных лауреатами конкурса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получают сертификат  о распространении опыта по республике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F6F" w:rsidRPr="00E54F6F" w:rsidRDefault="00E54F6F" w:rsidP="00E54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будут подведены в августе 2015 года и опубликованы в республиканских СМИ.</w:t>
      </w:r>
    </w:p>
    <w:p w:rsidR="00E54F6F" w:rsidRPr="00E54F6F" w:rsidRDefault="00E54F6F" w:rsidP="00E54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конкурсные материалы будут рекомендованы для распространения  в системе образования РС (Я).</w:t>
      </w:r>
    </w:p>
    <w:p w:rsidR="00E54F6F" w:rsidRPr="00E54F6F" w:rsidRDefault="00E54F6F" w:rsidP="00E54F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CE35AF" w:rsidRDefault="00E54F6F" w:rsidP="00E54F6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0F" w:rsidRPr="00CE35AF" w:rsidRDefault="00F90A0F" w:rsidP="00E54F6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AF" w:rsidRDefault="00CE35AF" w:rsidP="00E54F6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AF" w:rsidRDefault="00CE35AF" w:rsidP="00E54F6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AF" w:rsidRDefault="00CE35AF" w:rsidP="00E54F6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AF" w:rsidRDefault="00CE35AF" w:rsidP="00E54F6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E54F6F" w:rsidRPr="00E54F6F" w:rsidRDefault="00E54F6F" w:rsidP="00E54F6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к Положению 2</w:t>
      </w:r>
    </w:p>
    <w:p w:rsidR="00E54F6F" w:rsidRPr="00E54F6F" w:rsidRDefault="00E54F6F" w:rsidP="00E54F6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конкурсному материалу</w:t>
      </w:r>
    </w:p>
    <w:p w:rsidR="00E54F6F" w:rsidRPr="00E54F6F" w:rsidRDefault="00E54F6F" w:rsidP="00E54F6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F6F" w:rsidRPr="00E54F6F" w:rsidRDefault="00E54F6F" w:rsidP="00E54F6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учебного заведения согласно Приложению №1 к Постановлению Правительства РС (Я) от 04 февраля  2013  года № 21;</w:t>
      </w:r>
    </w:p>
    <w:p w:rsidR="00E54F6F" w:rsidRPr="00E54F6F" w:rsidRDefault="00E54F6F" w:rsidP="00E54F6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анализ по направлениям деятельности поста ЗОЖ (диагностическая, коррекционно-развивающая, консультативная, экспертная, профилактическая, просветительская) с основными целевыми группами за 2014-2015 учебный  год (за аналог взять форму 2 приложения № 2 к Постановлению Правительства РС (Я) от 04 февраля  2013  года № 21 – не более 5 печатных страниц 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12;</w:t>
      </w:r>
      <w:proofErr w:type="gramEnd"/>
    </w:p>
    <w:p w:rsidR="00E54F6F" w:rsidRPr="00E54F6F" w:rsidRDefault="00E54F6F" w:rsidP="00E54F6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анализ проведенных и действующих в образовательной организации проектов и программ по профилактике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учащихся;</w:t>
      </w:r>
    </w:p>
    <w:p w:rsidR="00E54F6F" w:rsidRPr="00E54F6F" w:rsidRDefault="00E54F6F" w:rsidP="00E54F6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проблемы по направлениям работы с целевыми группами и пути их решения;</w:t>
      </w:r>
    </w:p>
    <w:p w:rsidR="00E54F6F" w:rsidRPr="00E54F6F" w:rsidRDefault="00E54F6F" w:rsidP="00E54F6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лучшего профилактического мероприятия, организованного постом ЗОЖ в ОУ в 2014– 2015 учебном году на уровне школы (улуса, региона, республики) с фотографиями.</w:t>
      </w: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Приложение 3</w:t>
      </w:r>
    </w:p>
    <w:p w:rsidR="00E54F6F" w:rsidRPr="00E54F6F" w:rsidRDefault="00E54F6F" w:rsidP="00E54F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к  приказу от  05.02.2015 № 01-16/494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ПОЛОЖЕНИЕ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 республиканском Конкурсе на лучшую научную и методическую работу по профилактике наркомании и пропаганде ЗОЖ среди </w:t>
      </w:r>
      <w:proofErr w:type="gramStart"/>
      <w:r w:rsidRPr="00E54F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обучающихся</w:t>
      </w:r>
      <w:proofErr w:type="gramEnd"/>
      <w:r w:rsidRPr="00E54F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Цель проведения Конкурса.</w:t>
      </w:r>
    </w:p>
    <w:p w:rsidR="00E54F6F" w:rsidRPr="00E54F6F" w:rsidRDefault="00E54F6F" w:rsidP="00E54F6F">
      <w:pPr>
        <w:keepNext/>
        <w:widowControl w:val="0"/>
        <w:numPr>
          <w:ilvl w:val="0"/>
          <w:numId w:val="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Выработка   практических   рекомендаций   по   организации   системы профилактики наркомании и пропаганде ЗОЖ </w:t>
      </w:r>
      <w:proofErr w:type="gramStart"/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среди</w:t>
      </w:r>
      <w:proofErr w:type="gramEnd"/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обучающихся.</w:t>
      </w:r>
    </w:p>
    <w:p w:rsidR="00E54F6F" w:rsidRPr="00E54F6F" w:rsidRDefault="00E54F6F" w:rsidP="00E54F6F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Задачи Конкурса.</w:t>
      </w:r>
    </w:p>
    <w:p w:rsidR="00E54F6F" w:rsidRPr="00E54F6F" w:rsidRDefault="00E54F6F" w:rsidP="00E54F6F">
      <w:pPr>
        <w:keepNext/>
        <w:widowControl w:val="0"/>
        <w:numPr>
          <w:ilvl w:val="1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стимулирование инновационной деятельности в области профилактики наркомании и пропаганде ЗОЖ среди 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F6F" w:rsidRPr="00E54F6F" w:rsidRDefault="00E54F6F" w:rsidP="00E54F6F">
      <w:pPr>
        <w:keepNext/>
        <w:widowControl w:val="0"/>
        <w:numPr>
          <w:ilvl w:val="1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авторских разработок 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4F6F" w:rsidRPr="00E54F6F" w:rsidRDefault="00E54F6F" w:rsidP="00E54F6F">
      <w:pPr>
        <w:keepNext/>
        <w:widowControl w:val="0"/>
        <w:numPr>
          <w:ilvl w:val="1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профилактическую деятельность общественных постов формирования ЗОЖ общеобразовательных организаций Республики Саха (Якутия).</w:t>
      </w:r>
    </w:p>
    <w:p w:rsidR="00E54F6F" w:rsidRPr="00E54F6F" w:rsidRDefault="00E54F6F" w:rsidP="00E54F6F">
      <w:pPr>
        <w:keepNext/>
        <w:shd w:val="clear" w:color="auto" w:fill="FFFFFF"/>
        <w:tabs>
          <w:tab w:val="left" w:pos="187"/>
        </w:tabs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Этапы проведения Конкурса.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3.1.Подача заявление на участие: в течение Конкурса до завершения приема работ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3.2.Подготовка конкурсной работы по номинациям: март-май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3.3.Предоставление конкурсных работ: до 15  июня 2015 года 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3.4.Экспертиза работ: с 15 июня – 01 августа 2015 года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3.5.Подведение итогов и награждение: август 2015 года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4. Номинации Конкурса.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4.1.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Конку</w:t>
      </w:r>
      <w:proofErr w:type="gramStart"/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рс вкл</w:t>
      </w:r>
      <w:proofErr w:type="gramEnd"/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ючает в себя три номинации:</w:t>
      </w:r>
    </w:p>
    <w:p w:rsidR="00E54F6F" w:rsidRPr="00E54F6F" w:rsidRDefault="00E54F6F" w:rsidP="00E54F6F">
      <w:pPr>
        <w:keepNext/>
        <w:widowControl w:val="0"/>
        <w:numPr>
          <w:ilvl w:val="0"/>
          <w:numId w:val="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содержание профилактики наркомании и пропаганды здорового образа жизни</w:t>
      </w:r>
      <w:r w:rsidRPr="00E5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»;</w:t>
      </w:r>
    </w:p>
    <w:p w:rsidR="00E54F6F" w:rsidRPr="00E54F6F" w:rsidRDefault="00E54F6F" w:rsidP="00E54F6F">
      <w:pPr>
        <w:keepNext/>
        <w:widowControl w:val="0"/>
        <w:numPr>
          <w:ilvl w:val="0"/>
          <w:numId w:val="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Пропаганда здорового образа жизни, формирование антинаркотического </w:t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мировоззрения среди детей и подростков»;</w:t>
      </w:r>
    </w:p>
    <w:p w:rsidR="00E54F6F" w:rsidRPr="00E54F6F" w:rsidRDefault="00E54F6F" w:rsidP="00E54F6F">
      <w:pPr>
        <w:keepNext/>
        <w:widowControl w:val="0"/>
        <w:numPr>
          <w:ilvl w:val="0"/>
          <w:numId w:val="9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профилактики наркомании и пропаганды здорового образа жизни в сфере</w:t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досуга детей и подростков».</w:t>
      </w:r>
    </w:p>
    <w:p w:rsidR="00E54F6F" w:rsidRPr="00E54F6F" w:rsidRDefault="00E54F6F" w:rsidP="00E54F6F">
      <w:pPr>
        <w:keepNext/>
        <w:shd w:val="clear" w:color="auto" w:fill="FFFFFF"/>
        <w:tabs>
          <w:tab w:val="left" w:pos="612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ab/>
        <w:t xml:space="preserve">Тема конкурсной работы выбирается участником </w:t>
      </w:r>
      <w:r w:rsidRPr="00E54F6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в соответствии с его интересами. 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5. Порядок участия в Конкурсе.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5.1.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могут быть: обучающиеся </w:t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общеобразовательных организаций Республики Саха (Якутия), педагоги и специалисты образовательных организаций, изучающие и (или) исследующие проблемы профилактики наркомании  и пропаганду здорового образа жизни и (или) ведущие научную или методическую (профилактическую)  работу в данной сфере.</w:t>
      </w:r>
    </w:p>
    <w:p w:rsidR="00E54F6F" w:rsidRPr="00E54F6F" w:rsidRDefault="00E54F6F" w:rsidP="00E54F6F">
      <w:pPr>
        <w:keepNext/>
        <w:shd w:val="clear" w:color="auto" w:fill="FFFFFF"/>
        <w:tabs>
          <w:tab w:val="left" w:pos="634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tabs>
          <w:tab w:val="left" w:pos="6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5.2.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Участие в Конкурсе.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Участие в Конкурсе включает в себя следующие этапы:</w:t>
      </w:r>
    </w:p>
    <w:p w:rsidR="00E54F6F" w:rsidRPr="00E54F6F" w:rsidRDefault="00E54F6F" w:rsidP="00E54F6F">
      <w:pPr>
        <w:keepNext/>
        <w:shd w:val="clear" w:color="auto" w:fill="FFFFFF"/>
        <w:tabs>
          <w:tab w:val="left" w:pos="10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регистрация в качестве участника Конкурса;</w:t>
      </w:r>
    </w:p>
    <w:p w:rsidR="00E54F6F" w:rsidRPr="00E54F6F" w:rsidRDefault="00E54F6F" w:rsidP="00E54F6F">
      <w:pPr>
        <w:keepNext/>
        <w:shd w:val="clear" w:color="auto" w:fill="FFFFFF"/>
        <w:tabs>
          <w:tab w:val="left" w:pos="10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подготовка и отправка конкурсной работы;</w:t>
      </w:r>
    </w:p>
    <w:p w:rsidR="00E54F6F" w:rsidRPr="00E54F6F" w:rsidRDefault="00E54F6F" w:rsidP="00E54F6F">
      <w:pPr>
        <w:keepNext/>
        <w:shd w:val="clear" w:color="auto" w:fill="FFFFFF"/>
        <w:tabs>
          <w:tab w:val="left" w:pos="10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оценка конкурсных работ;</w:t>
      </w:r>
    </w:p>
    <w:p w:rsidR="00E54F6F" w:rsidRPr="00E54F6F" w:rsidRDefault="00E54F6F" w:rsidP="00E54F6F">
      <w:pPr>
        <w:keepNext/>
        <w:shd w:val="clear" w:color="auto" w:fill="FFFFFF"/>
        <w:tabs>
          <w:tab w:val="left" w:pos="1015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итоговые мероприятия.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5.3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Регистрация в качестве участника Конкурса.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Регистрация   участников   Конкурса  начинается   с   момента поступления конкурсных работ в ГБОУ «Республиканский центр психолого-медико-социального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сопровождения» Министерства образования РС (Я) и </w:t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заканчивается в последний день отправки конкурсных работ.  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Конкурса заполняет заявление (Приложение № 2), которое также направляется в ГБОУ «Республиканский центр психолого-медико-социального сопровождения» Министерства образования РС (Я).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tabs>
          <w:tab w:val="left" w:pos="3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tabs>
          <w:tab w:val="left" w:pos="3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6.  Конкурсная работа: содержание, оформление, представление и оценка</w:t>
      </w: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E54F6F" w:rsidRPr="00E54F6F" w:rsidRDefault="00E54F6F" w:rsidP="00E54F6F">
      <w:pPr>
        <w:keepNext/>
        <w:shd w:val="clear" w:color="auto" w:fill="FFFFFF"/>
        <w:tabs>
          <w:tab w:val="left" w:pos="3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6.1. СОДЕРЖАНИЕ КОНКУРСНОЙ РАБОТЫ.</w:t>
      </w:r>
    </w:p>
    <w:p w:rsidR="00E54F6F" w:rsidRPr="00E54F6F" w:rsidRDefault="00E54F6F" w:rsidP="00E54F6F">
      <w:pPr>
        <w:keepNext/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 xml:space="preserve">Конкурсная работа должна быть комплексной и оконченной, то есть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тему всесторонне, глубоко и полно с использованием </w:t>
      </w: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 научной и учебной литературы, так и периодических изданий.</w:t>
      </w:r>
    </w:p>
    <w:p w:rsidR="00E54F6F" w:rsidRPr="00E54F6F" w:rsidRDefault="00E54F6F" w:rsidP="00E54F6F">
      <w:pPr>
        <w:keepNext/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Работа должна включать в себя практические рекомендации по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системы профилактики наркомании и пропаганде здорового образа жизни 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E54F6F" w:rsidRPr="00E54F6F" w:rsidRDefault="00E54F6F" w:rsidP="00E54F6F">
      <w:pPr>
        <w:keepNext/>
        <w:shd w:val="clear" w:color="auto" w:fill="FFFFFF"/>
        <w:tabs>
          <w:tab w:val="left" w:pos="929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Работа должна быть содержательной и доступной.</w:t>
      </w:r>
    </w:p>
    <w:p w:rsidR="00E54F6F" w:rsidRPr="00E54F6F" w:rsidRDefault="00E54F6F" w:rsidP="00E54F6F">
      <w:pPr>
        <w:keepNext/>
        <w:shd w:val="clear" w:color="auto" w:fill="FFFFFF"/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Содержательность – свойство конкурсной работы, позволяющее точно понять мысли, высказываемые автором в каждом разделе </w:t>
      </w: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работы; отсутствие логических ошибок в изложении мысли.</w:t>
      </w:r>
    </w:p>
    <w:p w:rsidR="00E54F6F" w:rsidRPr="00E54F6F" w:rsidRDefault="00E54F6F" w:rsidP="00E54F6F">
      <w:pPr>
        <w:keepNext/>
        <w:shd w:val="clear" w:color="auto" w:fill="FFFFFF"/>
        <w:tabs>
          <w:tab w:val="left" w:pos="11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Доступность – свойство конкурсной работы, позволяющее понимать содержание конкурсной работы, не прибегая к </w:t>
      </w: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специализированным словарям по специфичным вопросам, а также </w:t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 избежание в конкурсной работе больших, многосложных,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многосоставных предложений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должна быть грамотно, комплексно и аккуратно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оформленной.</w:t>
      </w:r>
    </w:p>
    <w:p w:rsidR="00E54F6F" w:rsidRPr="00E54F6F" w:rsidRDefault="00E54F6F" w:rsidP="00E54F6F">
      <w:pPr>
        <w:keepNext/>
        <w:widowControl w:val="0"/>
        <w:numPr>
          <w:ilvl w:val="0"/>
          <w:numId w:val="10"/>
        </w:numPr>
        <w:shd w:val="clear" w:color="auto" w:fill="FFFFFF"/>
        <w:tabs>
          <w:tab w:val="left" w:pos="943"/>
          <w:tab w:val="num" w:pos="132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Грамотность конкурсной работы – изложение материала конкурсной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соответствии с правилами русского языка и здравым смыслом.</w:t>
      </w:r>
    </w:p>
    <w:p w:rsidR="00E54F6F" w:rsidRPr="00E54F6F" w:rsidRDefault="00E54F6F" w:rsidP="00E54F6F">
      <w:pPr>
        <w:keepNext/>
        <w:widowControl w:val="0"/>
        <w:numPr>
          <w:ilvl w:val="0"/>
          <w:numId w:val="10"/>
        </w:numPr>
        <w:shd w:val="clear" w:color="auto" w:fill="FFFFFF"/>
        <w:tabs>
          <w:tab w:val="left" w:pos="943"/>
          <w:tab w:val="num" w:pos="132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Комплексность предполагает наличие в содержании работы: плана </w:t>
      </w: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работы; основного текста конкурсной работы; ссылок на авторов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(работы), чьи высказывания (публикации) включены в текст конкурсной работы; списка основных терминов (понятий), используемых в работе (глоссарий); списка литературных </w:t>
      </w: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(книжных) источников; списка периодических источников; списка </w:t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нормативных правовых актов; списка Интернет-ресурсов; списка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указаний на выступления и высказывания руководителей </w:t>
      </w:r>
      <w:r w:rsidRPr="00E5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соответствующих органов государственной власти, используемых в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  <w:proofErr w:type="gramEnd"/>
    </w:p>
    <w:p w:rsidR="00E54F6F" w:rsidRPr="00E54F6F" w:rsidRDefault="00E54F6F" w:rsidP="00E54F6F">
      <w:pPr>
        <w:keepNext/>
        <w:widowControl w:val="0"/>
        <w:numPr>
          <w:ilvl w:val="0"/>
          <w:numId w:val="10"/>
        </w:numPr>
        <w:shd w:val="clear" w:color="auto" w:fill="FFFFFF"/>
        <w:tabs>
          <w:tab w:val="left" w:pos="1116"/>
          <w:tab w:val="num" w:pos="1320"/>
        </w:tabs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Работа должна быть аккуратно оформлена, без помарок и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исправлений.</w:t>
      </w:r>
    </w:p>
    <w:p w:rsidR="00E54F6F" w:rsidRPr="00E54F6F" w:rsidRDefault="00E54F6F" w:rsidP="00E54F6F">
      <w:pPr>
        <w:keepNext/>
        <w:shd w:val="clear" w:color="auto" w:fill="FFFFFF"/>
        <w:tabs>
          <w:tab w:val="left" w:pos="1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конкурсной работы авторами должны быть соблюдены принципы позитивной профилактики в образовательной среде.</w:t>
      </w:r>
    </w:p>
    <w:p w:rsidR="00E54F6F" w:rsidRPr="00E54F6F" w:rsidRDefault="00E54F6F" w:rsidP="00E54F6F">
      <w:pPr>
        <w:keepNext/>
        <w:shd w:val="clear" w:color="auto" w:fill="FFFFFF"/>
        <w:tabs>
          <w:tab w:val="left" w:pos="1116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конкурсной работы.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конкурсной работы оформляется по образцу (Приложение № 1).</w:t>
      </w:r>
    </w:p>
    <w:p w:rsidR="00E54F6F" w:rsidRPr="00E54F6F" w:rsidRDefault="00E54F6F" w:rsidP="00E54F6F">
      <w:pPr>
        <w:keepNext/>
        <w:shd w:val="clear" w:color="auto" w:fill="FFFFFF"/>
        <w:tabs>
          <w:tab w:val="left" w:pos="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План, основной текст, списки оформляются по следующим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правилам:</w:t>
      </w:r>
    </w:p>
    <w:p w:rsidR="00E54F6F" w:rsidRPr="00E54F6F" w:rsidRDefault="00E54F6F" w:rsidP="00E54F6F">
      <w:pPr>
        <w:keepNext/>
        <w:widowControl w:val="0"/>
        <w:numPr>
          <w:ilvl w:val="0"/>
          <w:numId w:val="11"/>
        </w:numPr>
        <w:shd w:val="clear" w:color="auto" w:fill="FFFFFF"/>
        <w:tabs>
          <w:tab w:val="clear" w:pos="1069"/>
          <w:tab w:val="left" w:pos="1080"/>
          <w:tab w:val="num" w:pos="2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формата А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 печатается с одной стороны листа).</w:t>
      </w:r>
    </w:p>
    <w:p w:rsidR="00E54F6F" w:rsidRPr="00E54F6F" w:rsidRDefault="00E54F6F" w:rsidP="00E54F6F">
      <w:pPr>
        <w:keepNext/>
        <w:widowControl w:val="0"/>
        <w:numPr>
          <w:ilvl w:val="0"/>
          <w:numId w:val="11"/>
        </w:numPr>
        <w:shd w:val="clear" w:color="auto" w:fill="FFFFFF"/>
        <w:tabs>
          <w:tab w:val="clear" w:pos="1069"/>
          <w:tab w:val="left" w:pos="1080"/>
          <w:tab w:val="num" w:pos="2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шрифт текста - 12 «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4F6F" w:rsidRPr="00E54F6F" w:rsidRDefault="00E54F6F" w:rsidP="00E54F6F">
      <w:pPr>
        <w:keepNext/>
        <w:widowControl w:val="0"/>
        <w:numPr>
          <w:ilvl w:val="0"/>
          <w:numId w:val="11"/>
        </w:numPr>
        <w:shd w:val="clear" w:color="auto" w:fill="FFFFFF"/>
        <w:tabs>
          <w:tab w:val="clear" w:pos="1069"/>
          <w:tab w:val="left" w:pos="1080"/>
          <w:tab w:val="num" w:pos="2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- 1,5;</w:t>
      </w:r>
    </w:p>
    <w:p w:rsidR="00E54F6F" w:rsidRPr="00E54F6F" w:rsidRDefault="00E54F6F" w:rsidP="00E54F6F">
      <w:pPr>
        <w:keepNext/>
        <w:widowControl w:val="0"/>
        <w:numPr>
          <w:ilvl w:val="0"/>
          <w:numId w:val="11"/>
        </w:numPr>
        <w:shd w:val="clear" w:color="auto" w:fill="FFFFFF"/>
        <w:tabs>
          <w:tab w:val="clear" w:pos="1069"/>
          <w:tab w:val="left" w:pos="1080"/>
          <w:tab w:val="num" w:pos="2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верхнее – </w:t>
      </w:r>
      <w:smartTag w:uri="urn:schemas-microsoft-com:office:smarttags" w:element="metricconverter">
        <w:smartTagPr>
          <w:attr w:name="ProductID" w:val="2,5 см"/>
        </w:smartTagPr>
        <w:r w:rsidRPr="00E54F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см</w:t>
        </w:r>
      </w:smartTag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левое – 2,5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F6F" w:rsidRPr="00E54F6F" w:rsidRDefault="00E54F6F" w:rsidP="00E54F6F">
      <w:pPr>
        <w:keepNext/>
        <w:shd w:val="clear" w:color="auto" w:fill="FFFFFF"/>
        <w:tabs>
          <w:tab w:val="left" w:pos="1080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E54F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правое – </w:t>
      </w:r>
      <w:smartTag w:uri="urn:schemas-microsoft-com:office:smarttags" w:element="metricconverter">
        <w:smartTagPr>
          <w:attr w:name="ProductID" w:val="1,5 см"/>
        </w:smartTagPr>
        <w:r w:rsidRPr="00E54F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F6F" w:rsidRPr="00E54F6F" w:rsidRDefault="00E54F6F" w:rsidP="00E54F6F">
      <w:pPr>
        <w:keepNext/>
        <w:widowControl w:val="0"/>
        <w:numPr>
          <w:ilvl w:val="0"/>
          <w:numId w:val="11"/>
        </w:numPr>
        <w:shd w:val="clear" w:color="auto" w:fill="FFFFFF"/>
        <w:tabs>
          <w:tab w:val="clear" w:pos="1069"/>
          <w:tab w:val="left" w:pos="1080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страницы нумеруются по порядку арабскими цифрами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F6F" w:rsidRPr="00E54F6F" w:rsidRDefault="00E54F6F" w:rsidP="00E54F6F">
      <w:pPr>
        <w:keepNext/>
        <w:shd w:val="clear" w:color="auto" w:fill="FFFFFF"/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Приложения, в том числе таблицы, дополнительные материалы оформляются в произвольной форме, удобной для понимания и усвоения информации, и нумеруются в порядке, удобном для их использования. </w:t>
      </w:r>
    </w:p>
    <w:p w:rsidR="00E54F6F" w:rsidRPr="00E54F6F" w:rsidRDefault="00E54F6F" w:rsidP="00E54F6F">
      <w:pPr>
        <w:keepNext/>
        <w:shd w:val="clear" w:color="auto" w:fill="FFFFFF"/>
        <w:tabs>
          <w:tab w:val="left" w:pos="35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6.3.</w:t>
      </w: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Преставление конкурсной работы</w:t>
      </w:r>
    </w:p>
    <w:p w:rsidR="00E54F6F" w:rsidRPr="00E54F6F" w:rsidRDefault="00E54F6F" w:rsidP="00E54F6F">
      <w:pPr>
        <w:keepNext/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представления конкурсных работ в ГБОУ «Республиканский центр психолого-медико-социального сопровождения» Министерства образования Р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 –       </w:t>
      </w: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июня 2015 г.</w:t>
      </w:r>
    </w:p>
    <w:p w:rsidR="00E54F6F" w:rsidRPr="00E54F6F" w:rsidRDefault="00E54F6F" w:rsidP="00E54F6F">
      <w:pPr>
        <w:keepNext/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Конкурсные материалы предоставляются в соответствии с общими требованиями к описанию работы</w:t>
      </w: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только в электронном варианте по </w:t>
      </w:r>
      <w:proofErr w:type="spellStart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</w:t>
      </w:r>
      <w:proofErr w:type="gramStart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дресу</w:t>
      </w:r>
      <w:proofErr w:type="spellEnd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11" w:history="1">
        <w:r w:rsidRPr="00E54F6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rdrmc</w:t>
        </w:r>
        <w:r w:rsidRPr="00E54F6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@</w:t>
        </w:r>
        <w:r w:rsidRPr="00E54F6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mail</w:t>
        </w:r>
        <w:r w:rsidRPr="00E54F6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E54F6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4F6F" w:rsidRPr="00E54F6F" w:rsidRDefault="00E54F6F" w:rsidP="00E54F6F">
      <w:pPr>
        <w:keepNext/>
        <w:shd w:val="clear" w:color="auto" w:fill="FFFFFF"/>
        <w:tabs>
          <w:tab w:val="left" w:pos="35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tabs>
          <w:tab w:val="left" w:pos="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6.4.</w:t>
      </w: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Оценка конкурсных работ</w:t>
      </w:r>
    </w:p>
    <w:p w:rsidR="00E54F6F" w:rsidRPr="00E54F6F" w:rsidRDefault="00E54F6F" w:rsidP="00E54F6F">
      <w:pPr>
        <w:keepNext/>
        <w:shd w:val="clear" w:color="auto" w:fill="FFFFFF"/>
        <w:tabs>
          <w:tab w:val="left" w:pos="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поступивших в ГБОУ «Республиканский центр психолого-медико-социального сопровождения» Министерства образования Р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Я)  работ осуществляется экспертами- специалистами  в области профилактики республиканского и российского уровней.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 Награждение победителей Конкурса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выявляются по каждой номинации Конкурса. 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7. Итоговые мероприятия</w:t>
      </w:r>
    </w:p>
    <w:p w:rsidR="00E54F6F" w:rsidRPr="00E54F6F" w:rsidRDefault="00E54F6F" w:rsidP="00E54F6F">
      <w:pPr>
        <w:keepNext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Итоги работы конкурсной комиссии по определению победителей и призеров Конкурса вносятся в протоколы заседаний и оформляются приказом министра образования Республики Саха (Якутия). 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Авторы наиболее интересных работ, не вошедших в число победителей и призеров по номинациям, по усмотрению конкурсной комиссии могут быть поощрены дипломами «За вклад в разработку научной проблемы профилактики наркомании </w:t>
      </w:r>
      <w:proofErr w:type="gramStart"/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среди</w:t>
      </w:r>
      <w:proofErr w:type="gramEnd"/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обучающихся».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Конкурсные работы по усмотрению организаторов конкурса могут быть использованы в антинаркотической профилактической деятельности в образовательной среде.</w:t>
      </w: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</w:p>
    <w:p w:rsidR="00E54F6F" w:rsidRPr="00E54F6F" w:rsidRDefault="00E54F6F" w:rsidP="00E5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tbl>
      <w:tblPr>
        <w:tblW w:w="10424" w:type="dxa"/>
        <w:jc w:val="center"/>
        <w:tblLayout w:type="fixed"/>
        <w:tblLook w:val="0000" w:firstRow="0" w:lastRow="0" w:firstColumn="0" w:lastColumn="0" w:noHBand="0" w:noVBand="0"/>
      </w:tblPr>
      <w:tblGrid>
        <w:gridCol w:w="6204"/>
        <w:gridCol w:w="4220"/>
      </w:tblGrid>
      <w:tr w:rsidR="00E54F6F" w:rsidRPr="00E54F6F" w:rsidTr="00860595">
        <w:trPr>
          <w:jc w:val="center"/>
        </w:trPr>
        <w:tc>
          <w:tcPr>
            <w:tcW w:w="6204" w:type="dxa"/>
          </w:tcPr>
          <w:p w:rsidR="00E54F6F" w:rsidRPr="00E54F6F" w:rsidRDefault="00E54F6F" w:rsidP="00E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6F" w:rsidRPr="00E54F6F" w:rsidRDefault="00E54F6F" w:rsidP="00E54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E54F6F" w:rsidRPr="00E54F6F" w:rsidRDefault="00E54F6F" w:rsidP="00E54F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к Положению 3</w:t>
            </w:r>
          </w:p>
          <w:p w:rsidR="00E54F6F" w:rsidRPr="00E54F6F" w:rsidRDefault="00E54F6F" w:rsidP="00E5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КОНКУРСНАЯ РАБОТА №</w:t>
      </w:r>
      <w:r w:rsidRPr="00E5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при регистрации работы)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научных и методических работ по профилактике наркомании и пропаганде ЗОЖ </w:t>
      </w:r>
      <w:proofErr w:type="gramStart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</w:t>
      </w:r>
      <w:proofErr w:type="gramEnd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«____________________________________________________________________________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_____________________________________________________________________________»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pacing w:val="3"/>
          <w:sz w:val="16"/>
          <w:szCs w:val="16"/>
          <w:lang w:eastAsia="ru-RU"/>
        </w:rPr>
        <w:t>(полное название работы)</w:t>
      </w:r>
    </w:p>
    <w:p w:rsidR="00E54F6F" w:rsidRPr="00E54F6F" w:rsidRDefault="00E54F6F" w:rsidP="00E54F6F">
      <w:pPr>
        <w:shd w:val="clear" w:color="auto" w:fill="FFFFFF"/>
        <w:tabs>
          <w:tab w:val="left" w:leader="underscore" w:pos="77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АВТОР:</w:t>
      </w:r>
      <w:r w:rsidRPr="00E54F6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________________________________________________________________________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54F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- полностью)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F6F" w:rsidRPr="00E54F6F" w:rsidRDefault="00E54F6F" w:rsidP="00E54F6F">
      <w:pPr>
        <w:shd w:val="clear" w:color="auto" w:fill="FFFFFF"/>
        <w:tabs>
          <w:tab w:val="left" w:leader="underscore" w:pos="17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tabs>
          <w:tab w:val="left" w:leader="underscore" w:pos="174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школы полностью)</w:t>
      </w:r>
    </w:p>
    <w:p w:rsidR="00E54F6F" w:rsidRPr="00E54F6F" w:rsidRDefault="00E54F6F" w:rsidP="00E54F6F">
      <w:pPr>
        <w:shd w:val="clear" w:color="auto" w:fill="FFFFFF"/>
        <w:tabs>
          <w:tab w:val="left" w:leader="underscore" w:pos="17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________________________________________________________________________________</w:t>
      </w:r>
      <w:r w:rsidRPr="00E54F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</w:p>
    <w:p w:rsidR="00E54F6F" w:rsidRPr="00E54F6F" w:rsidRDefault="00E54F6F" w:rsidP="00E54F6F">
      <w:pPr>
        <w:shd w:val="clear" w:color="auto" w:fill="FFFFFF"/>
        <w:tabs>
          <w:tab w:val="left" w:leader="underscore" w:pos="17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класс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54F6F" w:rsidRPr="00E54F6F" w:rsidRDefault="00E54F6F" w:rsidP="00E54F6F">
      <w:pPr>
        <w:keepNext/>
        <w:widowControl w:val="0"/>
        <w:shd w:val="clear" w:color="auto" w:fill="FFFFFF"/>
        <w:tabs>
          <w:tab w:val="left" w:leader="underscore" w:pos="7766"/>
        </w:tabs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Адрес АВТОРА:</w:t>
      </w:r>
      <w:r w:rsidRPr="00E54F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E54F6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адрес, посредством которого будет осуществляться обратная связь с автором)</w:t>
      </w:r>
    </w:p>
    <w:p w:rsidR="00E54F6F" w:rsidRPr="00E54F6F" w:rsidRDefault="00E54F6F" w:rsidP="00E54F6F">
      <w:pPr>
        <w:shd w:val="clear" w:color="auto" w:fill="FFFFFF"/>
        <w:tabs>
          <w:tab w:val="left" w:leader="underscore" w:pos="2309"/>
          <w:tab w:val="left" w:leader="underscore" w:pos="5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E54F6F" w:rsidRPr="00E54F6F" w:rsidRDefault="00E54F6F" w:rsidP="00E54F6F">
      <w:pPr>
        <w:shd w:val="clear" w:color="auto" w:fill="FFFFFF"/>
        <w:tabs>
          <w:tab w:val="left" w:leader="underscore" w:pos="4238"/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</w:t>
      </w:r>
    </w:p>
    <w:p w:rsidR="00E54F6F" w:rsidRPr="00E54F6F" w:rsidRDefault="00E54F6F" w:rsidP="00E54F6F">
      <w:pPr>
        <w:shd w:val="clear" w:color="auto" w:fill="FFFFFF"/>
        <w:tabs>
          <w:tab w:val="left" w:leader="underscore" w:pos="38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leader="underscore" w:pos="3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- полностью)</w:t>
      </w:r>
    </w:p>
    <w:p w:rsidR="00E54F6F" w:rsidRPr="00E54F6F" w:rsidRDefault="00E54F6F" w:rsidP="00E5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(ученая степень, ученое звание научного руководителя - полностью) 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3"/>
          <w:sz w:val="16"/>
          <w:szCs w:val="16"/>
          <w:lang w:eastAsia="ru-RU"/>
        </w:rPr>
        <w:t>(место постоянной работы)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leader="underscore" w:pos="9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координаты: _____________________________________________________________________________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tabs>
          <w:tab w:val="left" w:pos="308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(просим указать контактные координаты, удобные для общения)</w:t>
      </w:r>
    </w:p>
    <w:p w:rsidR="00E54F6F" w:rsidRPr="00E54F6F" w:rsidRDefault="00E54F6F" w:rsidP="00E54F6F">
      <w:pPr>
        <w:shd w:val="clear" w:color="auto" w:fill="FFFFFF"/>
        <w:tabs>
          <w:tab w:val="left" w:pos="30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pos="30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(название населенного пункта, где подготовлена работа)</w:t>
      </w:r>
    </w:p>
    <w:p w:rsidR="00E54F6F" w:rsidRPr="00E54F6F" w:rsidRDefault="00E54F6F" w:rsidP="00E54F6F">
      <w:pPr>
        <w:shd w:val="clear" w:color="auto" w:fill="FFFFFF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» _____________2015 г.</w:t>
      </w:r>
    </w:p>
    <w:p w:rsidR="00E54F6F" w:rsidRPr="00E54F6F" w:rsidRDefault="00E54F6F" w:rsidP="00E54F6F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2</w:t>
      </w:r>
    </w:p>
    <w:p w:rsidR="00E54F6F" w:rsidRPr="00E54F6F" w:rsidRDefault="00E54F6F" w:rsidP="00E54F6F">
      <w:pPr>
        <w:shd w:val="clear" w:color="auto" w:fill="FFFFFF"/>
        <w:tabs>
          <w:tab w:val="left" w:pos="0"/>
          <w:tab w:val="left" w:pos="1022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9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 Положению 3</w:t>
      </w:r>
    </w:p>
    <w:p w:rsidR="00E54F6F" w:rsidRPr="00E54F6F" w:rsidRDefault="00E54F6F" w:rsidP="00E54F6F">
      <w:pPr>
        <w:shd w:val="clear" w:color="auto" w:fill="FFFFFF"/>
        <w:tabs>
          <w:tab w:val="left" w:pos="0"/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52"/>
          <w:sz w:val="24"/>
          <w:szCs w:val="24"/>
          <w:lang w:eastAsia="ru-RU"/>
        </w:rPr>
        <w:t>Заявление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(число, месяц, год)______________________________________________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жительства (контактный телефон)________________________________________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Телефоны: код города _________</w:t>
      </w:r>
      <w:r w:rsidRPr="00E54F6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домашний___________________________________________</w:t>
      </w:r>
    </w:p>
    <w:p w:rsidR="00E54F6F" w:rsidRPr="00E54F6F" w:rsidRDefault="00E54F6F" w:rsidP="00E54F6F">
      <w:pPr>
        <w:shd w:val="clear" w:color="auto" w:fill="FFFFFF"/>
        <w:tabs>
          <w:tab w:val="left" w:leader="underscore" w:pos="3811"/>
          <w:tab w:val="left" w:leader="underscore" w:pos="5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служебный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учебы (класс)/ работы (должность) _____________________________________ __________________________________________________________________________________________________________________________________________________________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Номинация и тема конкурсной работы: _________________________________________ _____________________________________________________________________________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54F6F" w:rsidRPr="00E54F6F" w:rsidRDefault="00E54F6F" w:rsidP="00E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Публикации, участие в научных проектах и конференциях (указать места проведения)__</w:t>
      </w:r>
    </w:p>
    <w:p w:rsidR="00E54F6F" w:rsidRPr="00E54F6F" w:rsidRDefault="00E54F6F" w:rsidP="00E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__________________________________________________________________________________________________________________________________________________________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F6F" w:rsidRPr="00E54F6F" w:rsidRDefault="00E54F6F" w:rsidP="00E54F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зарегистрировать меня в качестве участника Конкурса</w:t>
      </w: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 методических работ по профилактике наркомании и пропаганде ЗОЖ 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</w:p>
    <w:p w:rsidR="00E54F6F" w:rsidRPr="00E54F6F" w:rsidRDefault="00E54F6F" w:rsidP="00E54F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leader="underscore" w:pos="4070"/>
          <w:tab w:val="left" w:pos="5674"/>
          <w:tab w:val="left" w:leader="underscore" w:pos="8112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leader="underscore" w:pos="4070"/>
          <w:tab w:val="left" w:pos="5674"/>
          <w:tab w:val="left" w:leader="underscore" w:pos="8112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                   Дата _______________                        Подпись__________________</w:t>
      </w:r>
    </w:p>
    <w:p w:rsidR="00E54F6F" w:rsidRPr="00E54F6F" w:rsidRDefault="00E54F6F" w:rsidP="00E54F6F">
      <w:pPr>
        <w:shd w:val="clear" w:color="auto" w:fill="FFFFFF"/>
        <w:tabs>
          <w:tab w:val="left" w:leader="underscore" w:pos="4070"/>
          <w:tab w:val="left" w:pos="5674"/>
          <w:tab w:val="left" w:leader="underscore" w:pos="8112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E54F6F" w:rsidRPr="00E54F6F" w:rsidRDefault="00E54F6F" w:rsidP="00E54F6F">
      <w:pPr>
        <w:rPr>
          <w:rFonts w:ascii="Calibri" w:eastAsia="Times New Roman" w:hAnsi="Calibri" w:cs="Times New Roman"/>
          <w:lang w:eastAsia="ru-RU"/>
        </w:rPr>
      </w:pPr>
    </w:p>
    <w:p w:rsidR="00E54F6F" w:rsidRPr="00E54F6F" w:rsidRDefault="00E54F6F" w:rsidP="00E54F6F">
      <w:pPr>
        <w:rPr>
          <w:rFonts w:ascii="Calibri" w:eastAsia="Times New Roman" w:hAnsi="Calibri" w:cs="Times New Roman"/>
          <w:lang w:eastAsia="ru-RU"/>
        </w:rPr>
      </w:pPr>
    </w:p>
    <w:p w:rsidR="00E54F6F" w:rsidRPr="00E54F6F" w:rsidRDefault="00E54F6F" w:rsidP="00E54F6F">
      <w:pPr>
        <w:rPr>
          <w:rFonts w:ascii="Calibri" w:eastAsia="Times New Roman" w:hAnsi="Calibri" w:cs="Times New Roman"/>
          <w:lang w:eastAsia="ru-RU"/>
        </w:rPr>
      </w:pPr>
    </w:p>
    <w:p w:rsidR="00E54F6F" w:rsidRPr="00E54F6F" w:rsidRDefault="00E54F6F" w:rsidP="00E54F6F">
      <w:pPr>
        <w:rPr>
          <w:rFonts w:ascii="Calibri" w:eastAsia="Times New Roman" w:hAnsi="Calibri" w:cs="Times New Roman"/>
          <w:lang w:eastAsia="ru-RU"/>
        </w:rPr>
      </w:pPr>
    </w:p>
    <w:p w:rsidR="00E54F6F" w:rsidRPr="00E54F6F" w:rsidRDefault="00E54F6F" w:rsidP="00E54F6F">
      <w:pPr>
        <w:rPr>
          <w:rFonts w:ascii="Calibri" w:eastAsia="Times New Roman" w:hAnsi="Calibri" w:cs="Times New Roman"/>
          <w:lang w:eastAsia="ru-RU"/>
        </w:rPr>
      </w:pPr>
    </w:p>
    <w:p w:rsidR="00E54F6F" w:rsidRPr="00E54F6F" w:rsidRDefault="00E54F6F" w:rsidP="00E54F6F">
      <w:pPr>
        <w:rPr>
          <w:rFonts w:ascii="Calibri" w:eastAsia="Times New Roman" w:hAnsi="Calibri" w:cs="Times New Roman"/>
          <w:lang w:eastAsia="ru-RU"/>
        </w:rPr>
      </w:pPr>
    </w:p>
    <w:p w:rsidR="00E54F6F" w:rsidRPr="00E54F6F" w:rsidRDefault="00E54F6F" w:rsidP="00E54F6F">
      <w:pPr>
        <w:rPr>
          <w:rFonts w:ascii="Calibri" w:eastAsia="Times New Roman" w:hAnsi="Calibri" w:cs="Times New Roman"/>
          <w:lang w:eastAsia="ru-RU"/>
        </w:rPr>
      </w:pPr>
    </w:p>
    <w:p w:rsidR="00E54F6F" w:rsidRPr="00E54F6F" w:rsidRDefault="00E54F6F" w:rsidP="00E54F6F">
      <w:pPr>
        <w:rPr>
          <w:rFonts w:ascii="Calibri" w:eastAsia="Times New Roman" w:hAnsi="Calibri" w:cs="Times New Roman"/>
          <w:lang w:eastAsia="ru-RU"/>
        </w:rPr>
      </w:pPr>
    </w:p>
    <w:p w:rsidR="00E54F6F" w:rsidRPr="00E54F6F" w:rsidRDefault="00E54F6F" w:rsidP="00E54F6F">
      <w:pPr>
        <w:rPr>
          <w:rFonts w:ascii="Calibri" w:eastAsia="Times New Roman" w:hAnsi="Calibri" w:cs="Times New Roman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54F6F" w:rsidRP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к Положению 3</w:t>
      </w:r>
    </w:p>
    <w:p w:rsidR="00E54F6F" w:rsidRPr="00E54F6F" w:rsidRDefault="00E54F6F" w:rsidP="00E5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6F" w:rsidRPr="00E54F6F" w:rsidRDefault="00E54F6F" w:rsidP="00E54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рекомендуемых тем конкурсных работ 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Номинация </w:t>
      </w:r>
      <w:r w:rsidRPr="00E54F6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E5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«Сущность и содержание профилактики наркомании и пропаганды здорового образа жизни</w:t>
      </w:r>
      <w:r w:rsidRPr="00E54F6F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»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6F" w:rsidRPr="00E54F6F" w:rsidRDefault="00E54F6F" w:rsidP="00E54F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Профилактика формирования склонности к употреблению наркотиков в младшем школьном возрасте.</w:t>
      </w:r>
    </w:p>
    <w:p w:rsidR="00E54F6F" w:rsidRPr="00E54F6F" w:rsidRDefault="00E54F6F" w:rsidP="00E54F6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2. Дети из социально-неблагополучных семей как объект профилактики</w:t>
      </w:r>
      <w:r w:rsidRPr="00E5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злоупотребления наркотиками.</w:t>
      </w:r>
    </w:p>
    <w:p w:rsidR="00E54F6F" w:rsidRPr="00E54F6F" w:rsidRDefault="00E54F6F" w:rsidP="00E54F6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>3. Социально-педагогические основы профилактики наркомании среди де</w:t>
      </w: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тей и подростков.</w:t>
      </w:r>
    </w:p>
    <w:p w:rsidR="00E54F6F" w:rsidRPr="00E54F6F" w:rsidRDefault="00E54F6F" w:rsidP="00E54F6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>4. Сущность и содержание профилактики наркомании и пропаганды ЗОЖ</w:t>
      </w: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среди несовершеннолетних.</w:t>
      </w:r>
    </w:p>
    <w:p w:rsidR="00E54F6F" w:rsidRPr="00E54F6F" w:rsidRDefault="00E54F6F" w:rsidP="00E54F6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ab/>
        <w:t>5. Профилактика наркомании в образовательной среде: состояние и пер</w:t>
      </w:r>
      <w:r w:rsidRPr="00E54F6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спективы.</w:t>
      </w:r>
    </w:p>
    <w:p w:rsidR="00E54F6F" w:rsidRPr="00E54F6F" w:rsidRDefault="00E54F6F" w:rsidP="00E54F6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>6. Подростковый наркотизм: социальный анализ и профилактика.</w:t>
      </w:r>
    </w:p>
    <w:p w:rsidR="00E54F6F" w:rsidRPr="00E54F6F" w:rsidRDefault="00E54F6F" w:rsidP="00E54F6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7. Криминологическая характеристика и профилактика преступлений, связанных с наркотиками.</w:t>
      </w:r>
    </w:p>
    <w:p w:rsidR="00E54F6F" w:rsidRPr="00E54F6F" w:rsidRDefault="00E54F6F" w:rsidP="00E54F6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8. Сущность и содержание пропаганды здорового образа жизни в детско-подростковой среде</w:t>
      </w:r>
    </w:p>
    <w:p w:rsidR="00E54F6F" w:rsidRPr="00E54F6F" w:rsidRDefault="00E54F6F" w:rsidP="00E54F6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ab/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Номинация </w:t>
      </w:r>
      <w:r w:rsidRPr="00E54F6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E5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«Пропаганда здорового образа жизни, формирование анти</w:t>
      </w:r>
      <w:r w:rsidRPr="00E54F6F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наркотического мировоззрения среди детей и молодежи»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 Роль антинаркотической пропаганды в детско-подростковой  среде.</w:t>
      </w:r>
    </w:p>
    <w:p w:rsidR="00E54F6F" w:rsidRPr="00E54F6F" w:rsidRDefault="00E54F6F" w:rsidP="00E54F6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 Формирование группы молодежных лидеров, пропагандирующих ценно</w:t>
      </w: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сти здорового образа жизни.</w:t>
      </w:r>
    </w:p>
    <w:p w:rsidR="00E54F6F" w:rsidRPr="00E54F6F" w:rsidRDefault="00E54F6F" w:rsidP="00E54F6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3. Профилактика злоупотребления наркотиками и внедрение </w:t>
      </w:r>
      <w:proofErr w:type="spellStart"/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здоровьесбе</w:t>
      </w: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регающих</w:t>
      </w:r>
      <w:proofErr w:type="spellEnd"/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технологий в образовательной среде.</w:t>
      </w:r>
    </w:p>
    <w:p w:rsidR="00E54F6F" w:rsidRPr="00E54F6F" w:rsidRDefault="00E54F6F" w:rsidP="00E54F6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4. Медико-психологические основы профилактики злоупотребления ПАВ </w:t>
      </w: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несовершеннолетними.</w:t>
      </w:r>
    </w:p>
    <w:p w:rsidR="00E54F6F" w:rsidRPr="00E54F6F" w:rsidRDefault="00E54F6F" w:rsidP="00E54F6F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5. Формирование антинаркотического мировоззрения как форма профи</w:t>
      </w: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лактики наркомании и пропаганды ЗОЖ среди детей и подростков.</w:t>
      </w:r>
    </w:p>
    <w:p w:rsidR="00E54F6F" w:rsidRPr="00E54F6F" w:rsidRDefault="00E54F6F" w:rsidP="00E54F6F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6. </w:t>
      </w:r>
      <w:proofErr w:type="gramStart"/>
      <w:r w:rsidRPr="00E54F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Формирование антинаркотического мировоззрения обучающихся в рамках </w:t>
      </w: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воспитательного процесса.</w:t>
      </w:r>
      <w:proofErr w:type="gramEnd"/>
    </w:p>
    <w:p w:rsidR="00E54F6F" w:rsidRPr="00E54F6F" w:rsidRDefault="00E54F6F" w:rsidP="00E54F6F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7. Пропаганда здорового образа жизни как средство профилактики нарко</w:t>
      </w: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мании среди подростков.</w:t>
      </w:r>
    </w:p>
    <w:p w:rsidR="00E54F6F" w:rsidRPr="00E54F6F" w:rsidRDefault="00E54F6F" w:rsidP="00E54F6F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8. Роль антинаркотической пропаганды в детско-подростковой  среде посредством </w:t>
      </w:r>
      <w:r w:rsidRPr="00E54F6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уличной рекламы, направленной на формирование у несовершеннолетних здорового об</w:t>
      </w: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раза жизни.</w:t>
      </w:r>
    </w:p>
    <w:p w:rsidR="00E54F6F" w:rsidRPr="00E54F6F" w:rsidRDefault="00E54F6F" w:rsidP="00E54F6F">
      <w:pPr>
        <w:shd w:val="clear" w:color="auto" w:fill="FFFFFF"/>
        <w:tabs>
          <w:tab w:val="left" w:pos="86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Номинация </w:t>
      </w:r>
      <w:r w:rsidRPr="00E54F6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E5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E54F6F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«Организация профилактики наркомании и пропаганды здорового образа жизни в сфере</w:t>
      </w:r>
      <w:r w:rsidRPr="00E54F6F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досуга детей и подростков»</w:t>
      </w:r>
      <w:r w:rsidRPr="00E54F6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»</w:t>
      </w:r>
    </w:p>
    <w:p w:rsidR="00E54F6F" w:rsidRPr="00E54F6F" w:rsidRDefault="00E54F6F" w:rsidP="00E5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Взаимодействие семьи, школы и социума в процессе профилактики </w:t>
      </w: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наркомании и пропаганде ЗОЖ среди детей и подростков.</w:t>
      </w:r>
    </w:p>
    <w:p w:rsidR="00E54F6F" w:rsidRPr="00E54F6F" w:rsidRDefault="00E54F6F" w:rsidP="00E54F6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 Физкультурное образование в профилактике зависимости от наркоти</w:t>
      </w:r>
      <w:r w:rsidRPr="00E54F6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ков и пропаганде ЗОЖ.</w:t>
      </w:r>
    </w:p>
    <w:p w:rsidR="00E54F6F" w:rsidRPr="00E54F6F" w:rsidRDefault="00E54F6F" w:rsidP="00E54F6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 Возможности использования потенциала физической культуры и спорта в профилактике наркомании и пропаганде ЗОЖ.</w:t>
      </w:r>
    </w:p>
    <w:p w:rsidR="00E54F6F" w:rsidRPr="00E54F6F" w:rsidRDefault="00E54F6F" w:rsidP="00E54F6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 Роль семьи в профилактике наркомании и пропаганде ЗОЖ.</w:t>
      </w:r>
    </w:p>
    <w:p w:rsidR="00E54F6F" w:rsidRPr="00E54F6F" w:rsidRDefault="00E54F6F" w:rsidP="00E54F6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 Проблема наркомании среди молодежи и ее профилактика.</w:t>
      </w:r>
    </w:p>
    <w:p w:rsidR="00E54F6F" w:rsidRPr="00E54F6F" w:rsidRDefault="00E54F6F" w:rsidP="00E54F6F">
      <w:pPr>
        <w:shd w:val="clear" w:color="auto" w:fill="FFFFFF"/>
        <w:tabs>
          <w:tab w:val="left" w:pos="0"/>
          <w:tab w:val="left" w:pos="1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6. Наркомания и методы ее профилактики среди детей и подростков сред</w:t>
      </w:r>
      <w:r w:rsidRPr="00E54F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ствами физической культуры и спорта.</w:t>
      </w:r>
    </w:p>
    <w:p w:rsidR="00E54F6F" w:rsidRPr="00E54F6F" w:rsidRDefault="00E54F6F" w:rsidP="00E54F6F">
      <w:pPr>
        <w:shd w:val="clear" w:color="auto" w:fill="FFFFFF"/>
        <w:tabs>
          <w:tab w:val="left" w:pos="0"/>
          <w:tab w:val="left" w:pos="1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7. Профилактика злоупотребления наркотиками и пропаганда ЗОЖ в Интернете.</w:t>
      </w:r>
    </w:p>
    <w:p w:rsidR="00E54F6F" w:rsidRPr="00E54F6F" w:rsidRDefault="00E54F6F" w:rsidP="00E54F6F">
      <w:pPr>
        <w:shd w:val="clear" w:color="auto" w:fill="FFFFFF"/>
        <w:tabs>
          <w:tab w:val="left" w:pos="0"/>
          <w:tab w:val="left" w:pos="1022"/>
        </w:tabs>
        <w:ind w:firstLine="709"/>
        <w:jc w:val="both"/>
        <w:rPr>
          <w:rFonts w:ascii="Calibri" w:eastAsia="Times New Roman" w:hAnsi="Calibri" w:cs="Times New Roman"/>
          <w:spacing w:val="-9"/>
          <w:sz w:val="28"/>
          <w:szCs w:val="28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pos="0"/>
          <w:tab w:val="left" w:pos="1022"/>
        </w:tabs>
        <w:ind w:firstLine="709"/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  <w:r w:rsidRPr="00E54F6F">
        <w:rPr>
          <w:rFonts w:ascii="Calibri" w:eastAsia="Times New Roman" w:hAnsi="Calibri" w:cs="Times New Roman"/>
          <w:spacing w:val="-9"/>
          <w:sz w:val="28"/>
          <w:lang w:eastAsia="ru-RU"/>
        </w:rPr>
        <w:lastRenderedPageBreak/>
        <w:t xml:space="preserve"> </w:t>
      </w:r>
    </w:p>
    <w:p w:rsidR="00E54F6F" w:rsidRPr="00E54F6F" w:rsidRDefault="00E54F6F" w:rsidP="00E54F6F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E54F6F" w:rsidRPr="00E54F6F" w:rsidRDefault="00E54F6F" w:rsidP="00E54F6F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E54F6F" w:rsidRPr="00E54F6F" w:rsidRDefault="00E54F6F" w:rsidP="00E54F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Default="00E54F6F">
      <w:pPr>
        <w:rPr>
          <w:rFonts w:ascii="Times New Roman" w:hAnsi="Times New Roman" w:cs="Times New Roman"/>
        </w:rPr>
      </w:pPr>
    </w:p>
    <w:p w:rsidR="00E54F6F" w:rsidRPr="007028BE" w:rsidRDefault="00E54F6F">
      <w:pPr>
        <w:rPr>
          <w:rFonts w:ascii="Times New Roman" w:hAnsi="Times New Roman" w:cs="Times New Roman"/>
        </w:rPr>
      </w:pPr>
    </w:p>
    <w:sectPr w:rsidR="00E54F6F" w:rsidRPr="0070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F37"/>
    <w:multiLevelType w:val="singleLevel"/>
    <w:tmpl w:val="1362168A"/>
    <w:lvl w:ilvl="0">
      <w:start w:val="1"/>
      <w:numFmt w:val="decimal"/>
      <w:lvlText w:val="1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">
    <w:nsid w:val="0FDF158F"/>
    <w:multiLevelType w:val="multilevel"/>
    <w:tmpl w:val="66240492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">
    <w:nsid w:val="159942A9"/>
    <w:multiLevelType w:val="multilevel"/>
    <w:tmpl w:val="0D70C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A235DEF"/>
    <w:multiLevelType w:val="multilevel"/>
    <w:tmpl w:val="D1A2EA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A70205"/>
    <w:multiLevelType w:val="hybridMultilevel"/>
    <w:tmpl w:val="586EC690"/>
    <w:lvl w:ilvl="0" w:tplc="CDA83BB8">
      <w:start w:val="1"/>
      <w:numFmt w:val="russianLow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CC6F6B"/>
    <w:multiLevelType w:val="multilevel"/>
    <w:tmpl w:val="6ACC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BD5829"/>
    <w:multiLevelType w:val="hybridMultilevel"/>
    <w:tmpl w:val="9252C83E"/>
    <w:lvl w:ilvl="0" w:tplc="97B8119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B600F25"/>
    <w:multiLevelType w:val="multilevel"/>
    <w:tmpl w:val="6F069B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0B94A37"/>
    <w:multiLevelType w:val="hybridMultilevel"/>
    <w:tmpl w:val="A7A4C716"/>
    <w:lvl w:ilvl="0" w:tplc="CDA83BB8">
      <w:start w:val="1"/>
      <w:numFmt w:val="russianLower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F5737E"/>
    <w:multiLevelType w:val="multilevel"/>
    <w:tmpl w:val="6FF456F2"/>
    <w:lvl w:ilvl="0">
      <w:start w:val="1"/>
      <w:numFmt w:val="upperRoman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0">
    <w:nsid w:val="5FFC0F61"/>
    <w:multiLevelType w:val="hybridMultilevel"/>
    <w:tmpl w:val="4E08EF56"/>
    <w:lvl w:ilvl="0" w:tplc="6A1896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2C57C4">
      <w:numFmt w:val="none"/>
      <w:lvlText w:val=""/>
      <w:lvlJc w:val="left"/>
      <w:pPr>
        <w:tabs>
          <w:tab w:val="num" w:pos="360"/>
        </w:tabs>
      </w:pPr>
    </w:lvl>
    <w:lvl w:ilvl="2" w:tplc="5FA22FAA">
      <w:numFmt w:val="none"/>
      <w:lvlText w:val=""/>
      <w:lvlJc w:val="left"/>
      <w:pPr>
        <w:tabs>
          <w:tab w:val="num" w:pos="360"/>
        </w:tabs>
      </w:pPr>
    </w:lvl>
    <w:lvl w:ilvl="3" w:tplc="EFBA44BC">
      <w:numFmt w:val="none"/>
      <w:lvlText w:val=""/>
      <w:lvlJc w:val="left"/>
      <w:pPr>
        <w:tabs>
          <w:tab w:val="num" w:pos="360"/>
        </w:tabs>
      </w:pPr>
    </w:lvl>
    <w:lvl w:ilvl="4" w:tplc="651669E2">
      <w:numFmt w:val="none"/>
      <w:lvlText w:val=""/>
      <w:lvlJc w:val="left"/>
      <w:pPr>
        <w:tabs>
          <w:tab w:val="num" w:pos="360"/>
        </w:tabs>
      </w:pPr>
    </w:lvl>
    <w:lvl w:ilvl="5" w:tplc="6B7C0654">
      <w:numFmt w:val="none"/>
      <w:lvlText w:val=""/>
      <w:lvlJc w:val="left"/>
      <w:pPr>
        <w:tabs>
          <w:tab w:val="num" w:pos="360"/>
        </w:tabs>
      </w:pPr>
    </w:lvl>
    <w:lvl w:ilvl="6" w:tplc="105ACDFC">
      <w:numFmt w:val="none"/>
      <w:lvlText w:val=""/>
      <w:lvlJc w:val="left"/>
      <w:pPr>
        <w:tabs>
          <w:tab w:val="num" w:pos="360"/>
        </w:tabs>
      </w:pPr>
    </w:lvl>
    <w:lvl w:ilvl="7" w:tplc="CEE498A4">
      <w:numFmt w:val="none"/>
      <w:lvlText w:val=""/>
      <w:lvlJc w:val="left"/>
      <w:pPr>
        <w:tabs>
          <w:tab w:val="num" w:pos="360"/>
        </w:tabs>
      </w:pPr>
    </w:lvl>
    <w:lvl w:ilvl="8" w:tplc="2FFC36A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50B6AEE"/>
    <w:multiLevelType w:val="multilevel"/>
    <w:tmpl w:val="D42A0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CB04565"/>
    <w:multiLevelType w:val="multilevel"/>
    <w:tmpl w:val="FCD64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BE"/>
    <w:rsid w:val="002D5A83"/>
    <w:rsid w:val="002F270E"/>
    <w:rsid w:val="0049085D"/>
    <w:rsid w:val="00636BED"/>
    <w:rsid w:val="007028BE"/>
    <w:rsid w:val="00906C20"/>
    <w:rsid w:val="00927FF0"/>
    <w:rsid w:val="00CD3CB1"/>
    <w:rsid w:val="00CE35AF"/>
    <w:rsid w:val="00D012E1"/>
    <w:rsid w:val="00E54F6F"/>
    <w:rsid w:val="00F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8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8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osova197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uoalyta@sakh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drmc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mosova19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kha.gov.ru/minobr%20&#1080;%20&#1087;&#1084;&#1089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2015-02-13T12:29:00Z</dcterms:created>
  <dcterms:modified xsi:type="dcterms:W3CDTF">2015-03-06T06:28:00Z</dcterms:modified>
</cp:coreProperties>
</file>