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C7" w:rsidRPr="009A5AC7" w:rsidRDefault="000C193B" w:rsidP="000C1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AC7">
        <w:rPr>
          <w:rFonts w:ascii="Times New Roman" w:hAnsi="Times New Roman"/>
          <w:b/>
          <w:sz w:val="28"/>
          <w:szCs w:val="28"/>
        </w:rPr>
        <w:t xml:space="preserve">МКУ УПРАВЛЕНИЕ ОБРАЗОВАНИЯ </w:t>
      </w:r>
    </w:p>
    <w:p w:rsidR="000C193B" w:rsidRPr="009A5AC7" w:rsidRDefault="000C193B" w:rsidP="009A5AC7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9A5AC7">
        <w:rPr>
          <w:rFonts w:ascii="Times New Roman" w:hAnsi="Times New Roman"/>
          <w:b/>
          <w:sz w:val="28"/>
          <w:szCs w:val="28"/>
        </w:rPr>
        <w:t>ЭВЕНО-БЫТАНТАЙСКОГО НАЦИОНАЛЬНОГО УЛУСА (РАЙОНА) РС (Я)</w:t>
      </w: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93B" w:rsidRPr="00A04341" w:rsidRDefault="000C193B" w:rsidP="000C19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5AC7" w:rsidRDefault="000C193B" w:rsidP="009A5AC7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0C193B">
        <w:rPr>
          <w:rFonts w:ascii="Times New Roman" w:hAnsi="Times New Roman"/>
          <w:b/>
          <w:sz w:val="32"/>
          <w:szCs w:val="32"/>
        </w:rPr>
        <w:t>Подпрограмма</w:t>
      </w:r>
    </w:p>
    <w:p w:rsidR="000C193B" w:rsidRDefault="000C193B" w:rsidP="009A5AC7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0C193B">
        <w:rPr>
          <w:rFonts w:ascii="Times New Roman" w:hAnsi="Times New Roman"/>
          <w:b/>
          <w:sz w:val="32"/>
          <w:szCs w:val="32"/>
        </w:rPr>
        <w:t>«Психологическое здоровье участников образовательного процесса»</w:t>
      </w:r>
    </w:p>
    <w:p w:rsidR="000C193B" w:rsidRDefault="000C193B" w:rsidP="009A5AC7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/срок реализации </w:t>
      </w:r>
      <w:r w:rsidR="009A5AC7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A5AC7">
        <w:rPr>
          <w:rFonts w:ascii="Times New Roman" w:hAnsi="Times New Roman"/>
          <w:b/>
          <w:sz w:val="32"/>
          <w:szCs w:val="32"/>
        </w:rPr>
        <w:t>2023-2028гг/</w:t>
      </w:r>
    </w:p>
    <w:p w:rsidR="000C193B" w:rsidRDefault="000C193B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32"/>
          <w:szCs w:val="32"/>
        </w:rPr>
      </w:pPr>
    </w:p>
    <w:p w:rsidR="000C193B" w:rsidRDefault="000C193B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32"/>
          <w:szCs w:val="32"/>
        </w:rPr>
      </w:pPr>
    </w:p>
    <w:p w:rsidR="000C193B" w:rsidRDefault="000C193B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32"/>
          <w:szCs w:val="32"/>
        </w:rPr>
      </w:pPr>
    </w:p>
    <w:p w:rsidR="000C193B" w:rsidRDefault="000C193B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32"/>
          <w:szCs w:val="32"/>
        </w:rPr>
      </w:pPr>
    </w:p>
    <w:p w:rsidR="000C193B" w:rsidRDefault="000C193B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32"/>
          <w:szCs w:val="32"/>
        </w:rPr>
      </w:pPr>
    </w:p>
    <w:p w:rsidR="000C193B" w:rsidRDefault="000C193B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32"/>
          <w:szCs w:val="32"/>
        </w:rPr>
      </w:pPr>
    </w:p>
    <w:p w:rsidR="000C193B" w:rsidRDefault="000C193B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32"/>
          <w:szCs w:val="32"/>
        </w:rPr>
      </w:pPr>
    </w:p>
    <w:p w:rsidR="000C193B" w:rsidRDefault="000C193B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32"/>
          <w:szCs w:val="32"/>
        </w:rPr>
      </w:pPr>
    </w:p>
    <w:p w:rsidR="000C193B" w:rsidRPr="00927FBE" w:rsidRDefault="00C0095A" w:rsidP="00927FBE">
      <w:pPr>
        <w:pStyle w:val="1"/>
        <w:autoSpaceDE w:val="0"/>
        <w:autoSpaceDN w:val="0"/>
        <w:adjustRightInd w:val="0"/>
        <w:spacing w:after="0" w:line="240" w:lineRule="auto"/>
        <w:ind w:left="13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C193B" w:rsidRDefault="000C193B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32"/>
          <w:szCs w:val="32"/>
        </w:rPr>
      </w:pPr>
    </w:p>
    <w:p w:rsidR="009A5AC7" w:rsidRDefault="009A5AC7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32"/>
          <w:szCs w:val="32"/>
        </w:rPr>
      </w:pPr>
    </w:p>
    <w:p w:rsidR="009A5AC7" w:rsidRDefault="009A5AC7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32"/>
          <w:szCs w:val="32"/>
        </w:rPr>
      </w:pPr>
    </w:p>
    <w:p w:rsidR="009A5AC7" w:rsidRDefault="009A5AC7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32"/>
          <w:szCs w:val="32"/>
        </w:rPr>
      </w:pPr>
    </w:p>
    <w:p w:rsidR="009A5AC7" w:rsidRDefault="009A5AC7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32"/>
          <w:szCs w:val="32"/>
        </w:rPr>
      </w:pPr>
    </w:p>
    <w:p w:rsidR="009A5AC7" w:rsidRDefault="009A5AC7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32"/>
          <w:szCs w:val="32"/>
        </w:rPr>
      </w:pPr>
    </w:p>
    <w:p w:rsidR="009A5AC7" w:rsidRDefault="009A5AC7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32"/>
          <w:szCs w:val="32"/>
        </w:rPr>
      </w:pPr>
    </w:p>
    <w:p w:rsidR="009A5AC7" w:rsidRDefault="009A5AC7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32"/>
          <w:szCs w:val="32"/>
        </w:rPr>
      </w:pPr>
    </w:p>
    <w:p w:rsidR="009A5AC7" w:rsidRDefault="009A5AC7" w:rsidP="009A5AC7">
      <w:pPr>
        <w:pStyle w:val="1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A5AC7">
        <w:rPr>
          <w:rFonts w:ascii="Times New Roman" w:hAnsi="Times New Roman"/>
          <w:b/>
          <w:sz w:val="28"/>
          <w:szCs w:val="28"/>
        </w:rPr>
        <w:t>Батагай</w:t>
      </w:r>
      <w:proofErr w:type="spellEnd"/>
      <w:r w:rsidRPr="009A5AC7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9A5AC7">
        <w:rPr>
          <w:rFonts w:ascii="Times New Roman" w:hAnsi="Times New Roman"/>
          <w:b/>
          <w:sz w:val="28"/>
          <w:szCs w:val="28"/>
        </w:rPr>
        <w:t>Алыта</w:t>
      </w:r>
      <w:proofErr w:type="spellEnd"/>
      <w:r w:rsidRPr="009A5AC7">
        <w:rPr>
          <w:rFonts w:ascii="Times New Roman" w:hAnsi="Times New Roman"/>
          <w:b/>
          <w:sz w:val="28"/>
          <w:szCs w:val="28"/>
        </w:rPr>
        <w:t>, 2023г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27FBE" w:rsidRPr="009A5AC7" w:rsidRDefault="00927FBE" w:rsidP="009A5AC7">
      <w:pPr>
        <w:pStyle w:val="1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0C193B" w:rsidRDefault="000C193B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b/>
          <w:sz w:val="24"/>
          <w:szCs w:val="24"/>
        </w:rPr>
      </w:pPr>
      <w:r w:rsidRPr="00F31BE7">
        <w:rPr>
          <w:rFonts w:ascii="Times New Roman" w:hAnsi="Times New Roman"/>
          <w:b/>
          <w:sz w:val="24"/>
          <w:szCs w:val="24"/>
        </w:rPr>
        <w:t>Паспорт подпрограммы</w:t>
      </w:r>
      <w:r w:rsidRPr="00193CCB">
        <w:rPr>
          <w:rFonts w:ascii="Times New Roman" w:hAnsi="Times New Roman"/>
          <w:b/>
          <w:sz w:val="24"/>
          <w:szCs w:val="24"/>
        </w:rPr>
        <w:t xml:space="preserve"> </w:t>
      </w:r>
    </w:p>
    <w:p w:rsidR="00961C0A" w:rsidRPr="00193CCB" w:rsidRDefault="00961C0A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2224"/>
        <w:gridCol w:w="6725"/>
      </w:tblGrid>
      <w:tr w:rsidR="000C193B" w:rsidRPr="00193CCB" w:rsidTr="00EF7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3B" w:rsidRPr="00193CCB" w:rsidTr="00EF7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CCB">
              <w:rPr>
                <w:rFonts w:ascii="Times New Roman" w:hAnsi="Times New Roman"/>
                <w:sz w:val="24"/>
                <w:szCs w:val="24"/>
              </w:rPr>
              <w:t>Наименование  муниципальной</w:t>
            </w:r>
            <w:proofErr w:type="gramEnd"/>
          </w:p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B" w:rsidRPr="00193CCB" w:rsidRDefault="000C193B" w:rsidP="0096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193CCB">
              <w:rPr>
                <w:rFonts w:ascii="Times New Roman" w:hAnsi="Times New Roman"/>
                <w:sz w:val="24"/>
                <w:szCs w:val="24"/>
              </w:rPr>
              <w:t>Эвено-Бытантайского</w:t>
            </w:r>
            <w:proofErr w:type="spellEnd"/>
            <w:r w:rsidRPr="00193CCB">
              <w:rPr>
                <w:rFonts w:ascii="Times New Roman" w:hAnsi="Times New Roman"/>
                <w:sz w:val="24"/>
                <w:szCs w:val="24"/>
              </w:rPr>
              <w:t xml:space="preserve"> национального улуса</w:t>
            </w:r>
            <w:r w:rsidR="00961C0A">
              <w:rPr>
                <w:rFonts w:ascii="Times New Roman" w:hAnsi="Times New Roman"/>
                <w:sz w:val="24"/>
                <w:szCs w:val="24"/>
              </w:rPr>
              <w:t xml:space="preserve"> Республики Саха (Якутия) на 2023-2028</w:t>
            </w:r>
            <w:r w:rsidRPr="00193CCB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</w:tr>
      <w:tr w:rsidR="000C193B" w:rsidRPr="00193CCB" w:rsidTr="00EF7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B" w:rsidRPr="004A398C" w:rsidRDefault="000C193B" w:rsidP="00EF78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A398C">
              <w:rPr>
                <w:rFonts w:ascii="Times New Roman" w:hAnsi="Times New Roman"/>
                <w:sz w:val="24"/>
                <w:szCs w:val="24"/>
              </w:rPr>
              <w:t>«Психологическое здоровье участников образовательного процесса»</w:t>
            </w:r>
          </w:p>
        </w:tc>
      </w:tr>
      <w:tr w:rsidR="000C193B" w:rsidRPr="00193CCB" w:rsidTr="00EF7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Основание для разработки муниципальной</w:t>
            </w:r>
          </w:p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93B" w:rsidRPr="00193CCB" w:rsidRDefault="000C193B" w:rsidP="00EF78CB">
            <w:pPr>
              <w:pStyle w:val="ConsPlusTitle"/>
              <w:widowControl/>
              <w:jc w:val="both"/>
              <w:rPr>
                <w:b w:val="0"/>
              </w:rPr>
            </w:pPr>
            <w:r w:rsidRPr="00193CCB">
              <w:rPr>
                <w:b w:val="0"/>
              </w:rPr>
              <w:t>Указ Президента Республики Саха (Якутия) «О системе планирования социально-экономического развития в Республике Саха (Якутия)» № 635 от 08.05.2011.</w:t>
            </w:r>
          </w:p>
          <w:p w:rsidR="000C193B" w:rsidRDefault="000C193B" w:rsidP="00EF78CB">
            <w:pPr>
              <w:pStyle w:val="1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C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Указ Президента Республики Саха (Якутия) от 8 мая 2011 года № 636 «О порядке разработки и реализации государственных программ Республики Саха (Якутия)»</w:t>
            </w:r>
          </w:p>
          <w:p w:rsidR="000C193B" w:rsidRPr="003C6A11" w:rsidRDefault="000C193B" w:rsidP="00EF78CB">
            <w:pPr>
              <w:pStyle w:val="1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6A11">
              <w:rPr>
                <w:i/>
                <w:sz w:val="24"/>
                <w:szCs w:val="24"/>
              </w:rPr>
              <w:t>«</w:t>
            </w:r>
            <w:r w:rsidRPr="003C6A11">
              <w:rPr>
                <w:rStyle w:val="6"/>
                <w:rFonts w:eastAsia="Calibri"/>
                <w:i w:val="0"/>
              </w:rPr>
              <w:t>Национальной стратегии действий в интересах детей на 2012-2017 годы», утвержденной Указом Президента РФ от 01.06.2012 г. № 761, Федерального закона «Об образовании в Российской Федерации» от 29.12.2012 г. № 273-ФЗ, Федерального закона № 120-ФЗ «Об основах системы профилактики безнадзорности и правонарушений несовершеннолетних», Федерального Закона РФ от 29.12.2010 г. № 436-ФЗ «О защите детей от информации, причиняющей вред их здоровью и развитию».</w:t>
            </w:r>
          </w:p>
        </w:tc>
      </w:tr>
      <w:tr w:rsidR="000C193B" w:rsidRPr="00193CCB" w:rsidTr="00EF7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B" w:rsidRPr="00B8106C" w:rsidRDefault="000C193B" w:rsidP="00EF78C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МКУ «Управление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Эвено-Бытантайского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национального улуса»</w:t>
            </w:r>
          </w:p>
        </w:tc>
      </w:tr>
      <w:tr w:rsidR="000C193B" w:rsidRPr="00193CCB" w:rsidTr="00EF7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B" w:rsidRPr="00973AFF" w:rsidRDefault="000C193B" w:rsidP="00973AF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4A3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психолого-педагогических мер, направленных на формирование позитивного отношения к здоровому образу жизни среди детей и  подростков.</w:t>
            </w:r>
          </w:p>
        </w:tc>
      </w:tr>
      <w:tr w:rsidR="00042929" w:rsidRPr="00193CCB" w:rsidTr="00EF7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29" w:rsidRPr="00193CCB" w:rsidRDefault="00042929" w:rsidP="0004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29" w:rsidRPr="00193CCB" w:rsidRDefault="00042929" w:rsidP="0004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 xml:space="preserve">Наименование задач подпрограммы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29" w:rsidRPr="00193CCB" w:rsidRDefault="00042929" w:rsidP="0004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 xml:space="preserve">1. Разработка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межведомственной программы</w:t>
            </w:r>
            <w:r w:rsidRPr="00193CC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профилактике суицидального поведения у несовершеннолетних</w:t>
            </w:r>
          </w:p>
          <w:p w:rsidR="00042929" w:rsidRPr="00193CCB" w:rsidRDefault="00042929" w:rsidP="0004292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3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педагогов, прошедших повышение квалификации по профилактике суицидального поведения у несовершеннолетних</w:t>
            </w:r>
            <w:r w:rsidRPr="0019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929" w:rsidRDefault="00042929" w:rsidP="0004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 для кабинетов психологов школ.</w:t>
            </w:r>
          </w:p>
          <w:p w:rsidR="00042929" w:rsidRDefault="00042929" w:rsidP="0004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93CCB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профилактической работы ОУ улуса:</w:t>
            </w:r>
          </w:p>
          <w:p w:rsidR="00042929" w:rsidRPr="004A398C" w:rsidRDefault="00042929" w:rsidP="00042929">
            <w:pPr>
              <w:numPr>
                <w:ilvl w:val="1"/>
                <w:numId w:val="2"/>
              </w:numPr>
              <w:tabs>
                <w:tab w:val="num" w:pos="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образовательных программ и проведения мероприятий, направленных </w:t>
            </w:r>
            <w:r w:rsidR="00C0095A" w:rsidRPr="004A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формирование</w:t>
            </w:r>
            <w:r w:rsidRPr="004A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детей и подростков коммуникативных навыков, позитивного отношения к себе и к окружающим, навыков </w:t>
            </w:r>
            <w:proofErr w:type="spellStart"/>
            <w:r w:rsidRPr="004A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A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психоэмоционального состояния, умения разрешать конфликты и адекватно вести себя в стрессовых ситуациях; </w:t>
            </w:r>
          </w:p>
          <w:p w:rsidR="00042929" w:rsidRPr="004A398C" w:rsidRDefault="00042929" w:rsidP="00042929">
            <w:pPr>
              <w:numPr>
                <w:ilvl w:val="1"/>
                <w:numId w:val="2"/>
              </w:numPr>
              <w:tabs>
                <w:tab w:val="num" w:pos="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повышение психологической компетентности педагогов и неукоснительное соблюдение ими педагогической этики, профилактика эмоционального выгорания педагогов;</w:t>
            </w:r>
          </w:p>
          <w:p w:rsidR="00042929" w:rsidRPr="004A398C" w:rsidRDefault="00042929" w:rsidP="00042929">
            <w:pPr>
              <w:numPr>
                <w:ilvl w:val="1"/>
                <w:numId w:val="2"/>
              </w:numPr>
              <w:tabs>
                <w:tab w:val="num" w:pos="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мероприятий, направленных на повышение воспитательской компетентности и ответственности родителей, обеспечение </w:t>
            </w:r>
            <w:r w:rsidR="00C0095A" w:rsidRPr="004A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взаимодействия семьи</w:t>
            </w:r>
            <w:r w:rsidRPr="004A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школы на принципах партнерских отношений и современных форм организации;</w:t>
            </w:r>
          </w:p>
          <w:p w:rsidR="00042929" w:rsidRPr="00C434E4" w:rsidRDefault="00042929" w:rsidP="00C434E4">
            <w:pPr>
              <w:numPr>
                <w:ilvl w:val="1"/>
                <w:numId w:val="2"/>
              </w:numPr>
              <w:tabs>
                <w:tab w:val="num" w:pos="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активизация деятельности общественных организаций, формирование в социуме нетерпимого отношения к каждому случаю физического и  душевного неблагополучия ребенка.</w:t>
            </w:r>
          </w:p>
        </w:tc>
      </w:tr>
      <w:tr w:rsidR="00042929" w:rsidRPr="00193CCB" w:rsidTr="00EF7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29" w:rsidRPr="00193CCB" w:rsidRDefault="00042929" w:rsidP="0004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29" w:rsidRPr="00193CCB" w:rsidRDefault="00042929" w:rsidP="0004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  <w:p w:rsidR="00042929" w:rsidRPr="00193CCB" w:rsidRDefault="00042929" w:rsidP="0004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29" w:rsidRPr="00193CCB" w:rsidRDefault="00042929" w:rsidP="0004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2023 - 2028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  <w:p w:rsidR="00042929" w:rsidRPr="00193CCB" w:rsidRDefault="00042929" w:rsidP="0004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29" w:rsidRPr="00193CCB" w:rsidTr="00EF78CB">
        <w:trPr>
          <w:trHeight w:val="19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29" w:rsidRPr="00193CCB" w:rsidRDefault="00042929" w:rsidP="0004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29" w:rsidRPr="00193CCB" w:rsidRDefault="00042929" w:rsidP="0004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29" w:rsidRPr="00851385" w:rsidRDefault="00042929" w:rsidP="0004292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1385">
              <w:rPr>
                <w:rFonts w:ascii="Times New Roman" w:hAnsi="Times New Roman"/>
                <w:sz w:val="24"/>
                <w:szCs w:val="24"/>
              </w:rPr>
              <w:t>хват детей школьного возраста профилактическими мероприятиями;</w:t>
            </w:r>
          </w:p>
          <w:p w:rsidR="00042929" w:rsidRPr="00851385" w:rsidRDefault="00042929" w:rsidP="0004292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1385">
              <w:rPr>
                <w:rFonts w:ascii="Times New Roman" w:hAnsi="Times New Roman"/>
                <w:sz w:val="24"/>
                <w:szCs w:val="24"/>
              </w:rPr>
              <w:t>тепень удовлетворенности качеством образования в школах со стороны различных субъектов, до снижения асоциальных случаев поведения школьников;</w:t>
            </w:r>
          </w:p>
          <w:p w:rsidR="00042929" w:rsidRPr="00851385" w:rsidRDefault="00042929" w:rsidP="0004292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1385">
              <w:rPr>
                <w:rFonts w:ascii="Times New Roman" w:hAnsi="Times New Roman"/>
                <w:sz w:val="24"/>
                <w:szCs w:val="24"/>
              </w:rPr>
              <w:t xml:space="preserve">оля педагогов, прошедших курсы повышения </w:t>
            </w:r>
            <w:proofErr w:type="spellStart"/>
            <w:r w:rsidRPr="00851385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851385">
              <w:rPr>
                <w:rFonts w:ascii="Times New Roman" w:hAnsi="Times New Roman"/>
                <w:sz w:val="24"/>
                <w:szCs w:val="24"/>
              </w:rPr>
              <w:t xml:space="preserve"> направленности. </w:t>
            </w:r>
          </w:p>
          <w:p w:rsidR="00042929" w:rsidRPr="00851385" w:rsidRDefault="00042929" w:rsidP="0004292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1385">
              <w:rPr>
                <w:rFonts w:ascii="Times New Roman" w:hAnsi="Times New Roman"/>
                <w:sz w:val="24"/>
                <w:szCs w:val="24"/>
              </w:rPr>
              <w:t>оля родителей, принимающих участие в мероприятиях физкультурно-спортивной направленности.</w:t>
            </w:r>
          </w:p>
        </w:tc>
      </w:tr>
      <w:tr w:rsidR="00042929" w:rsidRPr="00193CCB" w:rsidTr="00EF7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29" w:rsidRPr="00F31BE7" w:rsidRDefault="00042929" w:rsidP="0004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BE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29" w:rsidRPr="00F31BE7" w:rsidRDefault="00042929" w:rsidP="0004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BE7">
              <w:rPr>
                <w:rFonts w:ascii="Times New Roman" w:hAnsi="Times New Roman"/>
                <w:sz w:val="24"/>
                <w:szCs w:val="24"/>
              </w:rPr>
              <w:t>Предельный объем средств на реализацию</w:t>
            </w:r>
          </w:p>
          <w:p w:rsidR="00042929" w:rsidRPr="00F31BE7" w:rsidRDefault="00042929" w:rsidP="0004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BE7">
              <w:rPr>
                <w:rFonts w:ascii="Times New Roman" w:hAnsi="Times New Roman"/>
                <w:sz w:val="24"/>
                <w:szCs w:val="24"/>
              </w:rPr>
              <w:t>подпрограммы с разбивкой по годам</w:t>
            </w:r>
          </w:p>
          <w:p w:rsidR="00042929" w:rsidRPr="00F31BE7" w:rsidRDefault="00042929" w:rsidP="0004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29" w:rsidRPr="00627B16" w:rsidRDefault="00042929" w:rsidP="00042929">
            <w:pPr>
              <w:spacing w:after="0" w:line="240" w:lineRule="auto"/>
              <w:ind w:right="-57"/>
              <w:rPr>
                <w:rFonts w:ascii="Times New Roman" w:hAnsi="Times New Roman" w:cs="TimesNewRomanPSMT"/>
                <w:sz w:val="24"/>
                <w:szCs w:val="24"/>
              </w:rPr>
            </w:pPr>
            <w:r w:rsidRPr="00627B16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Программы   составляет 2 387 </w:t>
            </w:r>
            <w:r w:rsidRPr="00627B16">
              <w:rPr>
                <w:rFonts w:ascii="Times New Roman" w:hAnsi="Times New Roman" w:cs="TimesNewRomanPSMT"/>
                <w:sz w:val="24"/>
                <w:szCs w:val="24"/>
              </w:rPr>
              <w:t>тыс. руб., в том числе по годам:</w:t>
            </w:r>
          </w:p>
          <w:p w:rsidR="00042929" w:rsidRPr="008B53B8" w:rsidRDefault="00042929" w:rsidP="00042929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7"/>
              <w:rPr>
                <w:rFonts w:ascii="Times New Roman" w:hAnsi="Times New Roman" w:cs="TimesNewRomanPSMT"/>
                <w:sz w:val="24"/>
                <w:szCs w:val="24"/>
              </w:rPr>
            </w:pPr>
            <w:r>
              <w:rPr>
                <w:rFonts w:ascii="Times New Roman" w:hAnsi="Times New Roman" w:cs="TimesNewRomanPSMT"/>
                <w:sz w:val="24"/>
                <w:szCs w:val="24"/>
              </w:rPr>
              <w:t>2023</w:t>
            </w:r>
            <w:r w:rsidRPr="008B53B8">
              <w:rPr>
                <w:rFonts w:ascii="Times New Roman" w:hAnsi="Times New Roman" w:cs="TimesNewRomanPSMT"/>
                <w:sz w:val="24"/>
                <w:szCs w:val="24"/>
              </w:rPr>
              <w:t xml:space="preserve"> г. –  370 тыс. руб.</w:t>
            </w:r>
          </w:p>
          <w:p w:rsidR="00042929" w:rsidRPr="008B53B8" w:rsidRDefault="00042929" w:rsidP="00042929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7"/>
              <w:rPr>
                <w:rFonts w:ascii="Times New Roman" w:hAnsi="Times New Roman" w:cs="TimesNewRomanPSMT"/>
                <w:sz w:val="24"/>
                <w:szCs w:val="24"/>
              </w:rPr>
            </w:pPr>
            <w:r>
              <w:rPr>
                <w:rFonts w:ascii="Times New Roman" w:hAnsi="Times New Roman" w:cs="TimesNewRomanPSMT"/>
                <w:sz w:val="24"/>
                <w:szCs w:val="24"/>
              </w:rPr>
              <w:t>2024</w:t>
            </w:r>
            <w:r w:rsidRPr="008B53B8">
              <w:rPr>
                <w:rFonts w:ascii="Times New Roman" w:hAnsi="Times New Roman" w:cs="TimesNewRomanPSMT"/>
                <w:sz w:val="24"/>
                <w:szCs w:val="24"/>
              </w:rPr>
              <w:t xml:space="preserve"> г. –  383 тыс. руб.</w:t>
            </w:r>
          </w:p>
          <w:p w:rsidR="00042929" w:rsidRPr="008B53B8" w:rsidRDefault="00042929" w:rsidP="00042929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7"/>
              <w:rPr>
                <w:rFonts w:ascii="Times New Roman" w:hAnsi="Times New Roman" w:cs="TimesNewRomanPSMT"/>
                <w:sz w:val="24"/>
                <w:szCs w:val="24"/>
              </w:rPr>
            </w:pPr>
            <w:r>
              <w:rPr>
                <w:rFonts w:ascii="Times New Roman" w:hAnsi="Times New Roman" w:cs="TimesNewRomanPSMT"/>
                <w:sz w:val="24"/>
                <w:szCs w:val="24"/>
              </w:rPr>
              <w:t>2025</w:t>
            </w:r>
            <w:r w:rsidRPr="008B53B8">
              <w:rPr>
                <w:rFonts w:ascii="Times New Roman" w:hAnsi="Times New Roman" w:cs="TimesNewRomanPSMT"/>
                <w:sz w:val="24"/>
                <w:szCs w:val="24"/>
              </w:rPr>
              <w:t xml:space="preserve"> г. –   393 </w:t>
            </w:r>
            <w:proofErr w:type="spellStart"/>
            <w:r w:rsidRPr="008B53B8">
              <w:rPr>
                <w:rFonts w:ascii="Times New Roman" w:hAnsi="Times New Roman" w:cs="TimesNewRomanPSMT"/>
                <w:sz w:val="24"/>
                <w:szCs w:val="24"/>
              </w:rPr>
              <w:t>ыс</w:t>
            </w:r>
            <w:proofErr w:type="spellEnd"/>
            <w:r w:rsidRPr="008B53B8">
              <w:rPr>
                <w:rFonts w:ascii="Times New Roman" w:hAnsi="Times New Roman" w:cs="TimesNewRomanPSMT"/>
                <w:sz w:val="24"/>
                <w:szCs w:val="24"/>
              </w:rPr>
              <w:t>. руб.</w:t>
            </w:r>
          </w:p>
          <w:p w:rsidR="00042929" w:rsidRPr="008B53B8" w:rsidRDefault="00042929" w:rsidP="00042929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7"/>
              <w:rPr>
                <w:rFonts w:ascii="Times New Roman" w:hAnsi="Times New Roman" w:cs="TimesNewRomanPSMT"/>
                <w:sz w:val="24"/>
                <w:szCs w:val="24"/>
              </w:rPr>
            </w:pPr>
            <w:r w:rsidRPr="008B53B8">
              <w:rPr>
                <w:rFonts w:ascii="Times New Roman" w:hAnsi="Times New Roman" w:cs="TimesNewRomanPSMT"/>
                <w:sz w:val="24"/>
                <w:szCs w:val="24"/>
              </w:rPr>
              <w:t>202</w:t>
            </w:r>
            <w:r>
              <w:rPr>
                <w:rFonts w:ascii="Times New Roman" w:hAnsi="Times New Roman" w:cs="TimesNewRomanPSMT"/>
                <w:sz w:val="24"/>
                <w:szCs w:val="24"/>
              </w:rPr>
              <w:t>6</w:t>
            </w:r>
            <w:r w:rsidRPr="008B53B8">
              <w:rPr>
                <w:rFonts w:ascii="Times New Roman" w:hAnsi="Times New Roman" w:cs="TimesNewRomanPSMT"/>
                <w:sz w:val="24"/>
                <w:szCs w:val="24"/>
              </w:rPr>
              <w:t xml:space="preserve"> г. –  403 тыс. руб.</w:t>
            </w:r>
          </w:p>
          <w:p w:rsidR="00042929" w:rsidRPr="008B53B8" w:rsidRDefault="00042929" w:rsidP="000429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B8">
              <w:rPr>
                <w:rFonts w:ascii="Times New Roman" w:hAnsi="Times New Roman" w:cs="TimesNewRomanPSMT"/>
                <w:sz w:val="24"/>
                <w:szCs w:val="24"/>
              </w:rPr>
              <w:t>202</w:t>
            </w:r>
            <w:r>
              <w:rPr>
                <w:rFonts w:ascii="Times New Roman" w:hAnsi="Times New Roman" w:cs="TimesNewRomanPSMT"/>
                <w:sz w:val="24"/>
                <w:szCs w:val="24"/>
              </w:rPr>
              <w:t>7</w:t>
            </w:r>
            <w:r w:rsidRPr="008B53B8">
              <w:rPr>
                <w:rFonts w:ascii="Times New Roman" w:hAnsi="Times New Roman" w:cs="TimesNewRomanPSMT"/>
                <w:sz w:val="24"/>
                <w:szCs w:val="24"/>
              </w:rPr>
              <w:t xml:space="preserve"> г. – 413 тыс. руб</w:t>
            </w:r>
            <w:r w:rsidRPr="008B53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929" w:rsidRPr="008B53B8" w:rsidRDefault="00042929" w:rsidP="000429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  <w:r w:rsidRPr="008B53B8">
              <w:rPr>
                <w:rFonts w:ascii="Times New Roman" w:hAnsi="Times New Roman"/>
                <w:sz w:val="24"/>
                <w:szCs w:val="24"/>
              </w:rPr>
              <w:t xml:space="preserve"> г. – 425 </w:t>
            </w:r>
            <w:proofErr w:type="spellStart"/>
            <w:r w:rsidRPr="008B53B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53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929" w:rsidRPr="00F31BE7" w:rsidRDefault="00042929" w:rsidP="000429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C193B" w:rsidRPr="00193CCB" w:rsidRDefault="000C193B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24"/>
          <w:szCs w:val="24"/>
        </w:rPr>
      </w:pPr>
    </w:p>
    <w:p w:rsidR="000C193B" w:rsidRPr="00193CCB" w:rsidRDefault="000C193B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b/>
          <w:sz w:val="24"/>
          <w:szCs w:val="24"/>
        </w:rPr>
      </w:pPr>
      <w:r w:rsidRPr="00193CCB">
        <w:rPr>
          <w:rFonts w:ascii="Times New Roman" w:hAnsi="Times New Roman"/>
          <w:b/>
          <w:sz w:val="24"/>
          <w:szCs w:val="24"/>
        </w:rPr>
        <w:t>Характеристика текущего состояния</w:t>
      </w:r>
    </w:p>
    <w:p w:rsidR="000C193B" w:rsidRPr="00193CCB" w:rsidRDefault="000C193B" w:rsidP="000C193B">
      <w:pPr>
        <w:pStyle w:val="1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b/>
          <w:sz w:val="24"/>
          <w:szCs w:val="24"/>
        </w:rPr>
      </w:pPr>
    </w:p>
    <w:p w:rsidR="000C193B" w:rsidRPr="003824F0" w:rsidRDefault="003824F0" w:rsidP="000C1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24F0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3824F0">
        <w:rPr>
          <w:rFonts w:ascii="Times New Roman" w:hAnsi="Times New Roman"/>
          <w:sz w:val="24"/>
          <w:szCs w:val="24"/>
        </w:rPr>
        <w:t>: в</w:t>
      </w:r>
      <w:r w:rsidR="000C193B" w:rsidRPr="003824F0">
        <w:rPr>
          <w:rFonts w:ascii="Times New Roman" w:hAnsi="Times New Roman"/>
          <w:sz w:val="24"/>
          <w:szCs w:val="24"/>
        </w:rPr>
        <w:t xml:space="preserve"> течение ряда лет отмечается тенденция к росту разнообразных форм </w:t>
      </w:r>
      <w:proofErr w:type="spellStart"/>
      <w:r w:rsidR="000C193B" w:rsidRPr="003824F0">
        <w:rPr>
          <w:rFonts w:ascii="Times New Roman" w:hAnsi="Times New Roman"/>
          <w:sz w:val="24"/>
          <w:szCs w:val="24"/>
        </w:rPr>
        <w:t>саморазрушительного</w:t>
      </w:r>
      <w:proofErr w:type="spellEnd"/>
      <w:r w:rsidR="000C193B" w:rsidRPr="003824F0">
        <w:rPr>
          <w:rFonts w:ascii="Times New Roman" w:hAnsi="Times New Roman"/>
          <w:sz w:val="24"/>
          <w:szCs w:val="24"/>
        </w:rPr>
        <w:t xml:space="preserve"> поведения у детей и подростков, хотя показатели этой тенденции носят колебательный характер: применение сильнодействующих медикаментозных средств, токсических препаратов бытовой химии, умышленное совершение демонстративных действий (повреждений, порезов </w:t>
      </w:r>
      <w:proofErr w:type="spellStart"/>
      <w:r w:rsidR="000C193B" w:rsidRPr="003824F0">
        <w:rPr>
          <w:rFonts w:ascii="Times New Roman" w:hAnsi="Times New Roman"/>
          <w:sz w:val="24"/>
          <w:szCs w:val="24"/>
        </w:rPr>
        <w:t>и.т.д</w:t>
      </w:r>
      <w:proofErr w:type="spellEnd"/>
      <w:r w:rsidR="000C193B" w:rsidRPr="003824F0">
        <w:rPr>
          <w:rFonts w:ascii="Times New Roman" w:hAnsi="Times New Roman"/>
          <w:sz w:val="24"/>
          <w:szCs w:val="24"/>
        </w:rPr>
        <w:t>.)</w:t>
      </w:r>
    </w:p>
    <w:p w:rsidR="000C193B" w:rsidRPr="003824F0" w:rsidRDefault="000C193B" w:rsidP="000C1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24F0">
        <w:rPr>
          <w:rFonts w:ascii="Times New Roman" w:hAnsi="Times New Roman"/>
          <w:sz w:val="24"/>
          <w:szCs w:val="24"/>
        </w:rPr>
        <w:t xml:space="preserve">Проблема роста числа суицидов среди несовершеннолетних остается острой.  </w:t>
      </w:r>
    </w:p>
    <w:p w:rsidR="000C193B" w:rsidRPr="003824F0" w:rsidRDefault="000C193B" w:rsidP="000C1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24F0">
        <w:rPr>
          <w:rFonts w:ascii="Times New Roman" w:hAnsi="Times New Roman"/>
          <w:sz w:val="24"/>
          <w:szCs w:val="24"/>
        </w:rPr>
        <w:t xml:space="preserve">В улусе отсутствует центр психолого-педагогической помощи подросткам, на </w:t>
      </w:r>
      <w:r w:rsidR="007D300B" w:rsidRPr="003824F0">
        <w:rPr>
          <w:rFonts w:ascii="Times New Roman" w:hAnsi="Times New Roman"/>
          <w:sz w:val="24"/>
          <w:szCs w:val="24"/>
        </w:rPr>
        <w:t>сегодня работает</w:t>
      </w:r>
      <w:r w:rsidRPr="003824F0">
        <w:rPr>
          <w:rFonts w:ascii="Times New Roman" w:hAnsi="Times New Roman"/>
          <w:sz w:val="24"/>
          <w:szCs w:val="24"/>
        </w:rPr>
        <w:t xml:space="preserve"> телефон доверия в улусе.</w:t>
      </w:r>
    </w:p>
    <w:p w:rsidR="000C193B" w:rsidRPr="00193CCB" w:rsidRDefault="000C193B" w:rsidP="000C193B">
      <w:pPr>
        <w:pStyle w:val="10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097"/>
      </w:tblGrid>
      <w:tr w:rsidR="000C193B" w:rsidRPr="00193CCB" w:rsidTr="00674ADF">
        <w:tc>
          <w:tcPr>
            <w:tcW w:w="4537" w:type="dxa"/>
          </w:tcPr>
          <w:p w:rsidR="000C193B" w:rsidRPr="00193CCB" w:rsidRDefault="000C193B" w:rsidP="00EF78CB">
            <w:pPr>
              <w:pStyle w:val="10"/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93CC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193CCB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193CC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193CCB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ильные стороны)</w:t>
            </w:r>
          </w:p>
        </w:tc>
        <w:tc>
          <w:tcPr>
            <w:tcW w:w="5097" w:type="dxa"/>
          </w:tcPr>
          <w:p w:rsidR="000C193B" w:rsidRPr="00193CCB" w:rsidRDefault="000C193B" w:rsidP="00EF78CB">
            <w:pPr>
              <w:pStyle w:val="10"/>
              <w:jc w:val="center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93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(слабые стороны)</w:t>
            </w:r>
          </w:p>
        </w:tc>
      </w:tr>
      <w:tr w:rsidR="000C193B" w:rsidRPr="00193CCB" w:rsidTr="00674ADF">
        <w:tc>
          <w:tcPr>
            <w:tcW w:w="4537" w:type="dxa"/>
          </w:tcPr>
          <w:p w:rsidR="000C193B" w:rsidRPr="00193CCB" w:rsidRDefault="000C193B" w:rsidP="00EF7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Во всех образовательных учреждениях предусмотрены штатные единицы психолога</w:t>
            </w:r>
            <w:r w:rsidRPr="00193C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93B" w:rsidRPr="00193CCB" w:rsidRDefault="000C193B" w:rsidP="00EF7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3B" w:rsidRPr="00193CCB" w:rsidRDefault="000C193B" w:rsidP="00EF78CB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93CCB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0C193B" w:rsidRPr="00193CCB" w:rsidRDefault="000C193B" w:rsidP="00EF7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Нехватка высококвалифицированных кадров</w:t>
            </w:r>
            <w:r w:rsidRPr="00193C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93B" w:rsidRPr="00193CCB" w:rsidRDefault="000C193B" w:rsidP="00EF7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D300B" w:rsidRPr="00193CCB">
              <w:rPr>
                <w:rFonts w:ascii="Times New Roman" w:hAnsi="Times New Roman"/>
                <w:sz w:val="24"/>
                <w:szCs w:val="24"/>
              </w:rPr>
              <w:t>Ограниченны</w:t>
            </w:r>
            <w:r w:rsidR="007D300B">
              <w:rPr>
                <w:rFonts w:ascii="Times New Roman" w:hAnsi="Times New Roman"/>
                <w:sz w:val="24"/>
                <w:szCs w:val="24"/>
              </w:rPr>
              <w:t>е финансовые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00B">
              <w:rPr>
                <w:rFonts w:ascii="Times New Roman" w:hAnsi="Times New Roman"/>
                <w:sz w:val="24"/>
                <w:szCs w:val="24"/>
              </w:rPr>
              <w:t>возможности для</w:t>
            </w:r>
            <w:r w:rsidRPr="00193CCB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психологов и педагогов ОУ</w:t>
            </w:r>
            <w:r w:rsidRPr="00193C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93B" w:rsidRPr="00193CCB" w:rsidRDefault="000C193B" w:rsidP="00EF78CB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4. Слабая материально-техническая база учре</w:t>
            </w:r>
            <w:r>
              <w:rPr>
                <w:rFonts w:ascii="Times New Roman" w:hAnsi="Times New Roman"/>
                <w:sz w:val="24"/>
                <w:szCs w:val="24"/>
              </w:rPr>
              <w:t>ждения (отсутствие</w:t>
            </w:r>
            <w:r w:rsidRPr="00193CCB">
              <w:rPr>
                <w:rFonts w:ascii="Times New Roman" w:hAnsi="Times New Roman"/>
                <w:sz w:val="24"/>
                <w:szCs w:val="24"/>
              </w:rPr>
              <w:t xml:space="preserve"> кабинета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психолога в школах,</w:t>
            </w:r>
            <w:r w:rsidRPr="00193CCB">
              <w:rPr>
                <w:rFonts w:ascii="Times New Roman" w:hAnsi="Times New Roman"/>
                <w:sz w:val="24"/>
                <w:szCs w:val="24"/>
              </w:rPr>
              <w:t xml:space="preserve"> оборудования, соответствующего 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ременным </w:t>
            </w:r>
            <w:r w:rsidRPr="00193CCB">
              <w:rPr>
                <w:rFonts w:ascii="Times New Roman" w:hAnsi="Times New Roman"/>
                <w:sz w:val="24"/>
                <w:szCs w:val="24"/>
              </w:rPr>
              <w:t>требованиям).</w:t>
            </w:r>
          </w:p>
        </w:tc>
      </w:tr>
      <w:tr w:rsidR="000C193B" w:rsidRPr="00193CCB" w:rsidTr="00674ADF">
        <w:tc>
          <w:tcPr>
            <w:tcW w:w="4537" w:type="dxa"/>
          </w:tcPr>
          <w:p w:rsidR="000C193B" w:rsidRPr="00193CCB" w:rsidRDefault="000C193B" w:rsidP="00EF78CB">
            <w:pPr>
              <w:pStyle w:val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b/>
                <w:bCs/>
                <w:sz w:val="24"/>
                <w:szCs w:val="24"/>
              </w:rPr>
              <w:t>О (возможности)</w:t>
            </w:r>
          </w:p>
        </w:tc>
        <w:tc>
          <w:tcPr>
            <w:tcW w:w="5097" w:type="dxa"/>
          </w:tcPr>
          <w:p w:rsidR="000C193B" w:rsidRPr="00193CCB" w:rsidRDefault="000C193B" w:rsidP="00EF78CB">
            <w:pPr>
              <w:pStyle w:val="10"/>
              <w:jc w:val="center"/>
              <w:rPr>
                <w:rStyle w:val="a4"/>
                <w:rFonts w:ascii="Times New Roman" w:eastAsia="Times New Roman" w:hAnsi="Times New Roman"/>
                <w:sz w:val="24"/>
                <w:szCs w:val="24"/>
              </w:rPr>
            </w:pPr>
            <w:r w:rsidRPr="00193CCB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Т (угрозы)</w:t>
            </w:r>
          </w:p>
        </w:tc>
      </w:tr>
      <w:tr w:rsidR="000C193B" w:rsidRPr="00193CCB" w:rsidTr="00674ADF">
        <w:tc>
          <w:tcPr>
            <w:tcW w:w="4537" w:type="dxa"/>
          </w:tcPr>
          <w:p w:rsidR="000C193B" w:rsidRPr="00193CCB" w:rsidRDefault="000C193B" w:rsidP="00EF78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00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7D300B" w:rsidRPr="00193CCB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для несовершеннолетних. </w:t>
            </w:r>
          </w:p>
          <w:p w:rsidR="000C193B" w:rsidRPr="00193CCB" w:rsidRDefault="000C193B" w:rsidP="00EF7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C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00B">
              <w:rPr>
                <w:rFonts w:ascii="Times New Roman" w:hAnsi="Times New Roman"/>
                <w:sz w:val="24"/>
                <w:szCs w:val="24"/>
              </w:rPr>
              <w:t>У</w:t>
            </w:r>
            <w:r w:rsidR="007D300B" w:rsidRPr="00193CCB">
              <w:rPr>
                <w:rFonts w:ascii="Times New Roman" w:hAnsi="Times New Roman"/>
                <w:sz w:val="24"/>
                <w:szCs w:val="24"/>
              </w:rPr>
              <w:t>крепление материально</w:t>
            </w:r>
            <w:r w:rsidRPr="00193CCB">
              <w:rPr>
                <w:rFonts w:ascii="Times New Roman" w:hAnsi="Times New Roman"/>
                <w:sz w:val="24"/>
                <w:szCs w:val="24"/>
              </w:rPr>
              <w:t xml:space="preserve">-технической   базы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кабинетов психологов </w:t>
            </w:r>
            <w:r w:rsidR="007D300B">
              <w:rPr>
                <w:rFonts w:ascii="Times New Roman" w:hAnsi="Times New Roman"/>
                <w:sz w:val="24"/>
                <w:szCs w:val="24"/>
              </w:rPr>
              <w:t xml:space="preserve">школ, </w:t>
            </w:r>
            <w:r w:rsidR="007D300B" w:rsidRPr="00193CCB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193CCB">
              <w:rPr>
                <w:rFonts w:ascii="Times New Roman" w:hAnsi="Times New Roman"/>
                <w:sz w:val="24"/>
                <w:szCs w:val="24"/>
              </w:rPr>
              <w:t xml:space="preserve"> оборудования. </w:t>
            </w:r>
          </w:p>
          <w:p w:rsidR="000C193B" w:rsidRPr="00193CCB" w:rsidRDefault="000C193B" w:rsidP="00EF78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</w:t>
            </w:r>
            <w:r w:rsidR="00C0095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="00C0095A" w:rsidRPr="00193CC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к группе «риска»</w:t>
            </w:r>
            <w:r w:rsidRPr="0019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0C193B" w:rsidRPr="00193CCB" w:rsidRDefault="000C193B" w:rsidP="00EF78CB">
            <w:pPr>
              <w:pStyle w:val="10"/>
              <w:jc w:val="both"/>
              <w:rPr>
                <w:rStyle w:val="a4"/>
                <w:rFonts w:ascii="Times New Roman" w:eastAsia="Times New Roman" w:hAnsi="Times New Roman"/>
                <w:b w:val="0"/>
                <w:color w:val="FF0000"/>
                <w:sz w:val="24"/>
                <w:szCs w:val="24"/>
              </w:rPr>
            </w:pPr>
            <w:r w:rsidRPr="00193CCB">
              <w:rPr>
                <w:rStyle w:val="a4"/>
                <w:rFonts w:ascii="Times New Roman" w:eastAsia="Times New Roman" w:hAnsi="Times New Roman"/>
                <w:b w:val="0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0C193B" w:rsidRPr="00193CCB" w:rsidRDefault="000C193B" w:rsidP="000C193B">
      <w:pPr>
        <w:pStyle w:val="10"/>
        <w:jc w:val="both"/>
        <w:rPr>
          <w:rStyle w:val="a4"/>
          <w:rFonts w:ascii="Times New Roman" w:hAnsi="Times New Roman"/>
          <w:sz w:val="24"/>
          <w:szCs w:val="24"/>
        </w:rPr>
      </w:pPr>
      <w:r w:rsidRPr="00193CCB">
        <w:rPr>
          <w:rStyle w:val="a4"/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0C193B" w:rsidRPr="00193CCB" w:rsidRDefault="000C193B" w:rsidP="000C193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193CCB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93CCB">
        <w:rPr>
          <w:rFonts w:ascii="Times New Roman" w:hAnsi="Times New Roman" w:cs="Times New Roman"/>
          <w:sz w:val="24"/>
          <w:szCs w:val="24"/>
        </w:rPr>
        <w:t xml:space="preserve">   </w:t>
      </w:r>
      <w:r w:rsidRPr="00193CCB">
        <w:rPr>
          <w:rFonts w:ascii="Times New Roman" w:hAnsi="Times New Roman" w:cs="Times New Roman"/>
          <w:sz w:val="24"/>
          <w:szCs w:val="24"/>
        </w:rPr>
        <w:tab/>
        <w:t xml:space="preserve">Таким образом, </w:t>
      </w:r>
      <w:r w:rsidRPr="00193CCB">
        <w:rPr>
          <w:rFonts w:ascii="Times New Roman" w:hAnsi="Times New Roman" w:cs="Times New Roman"/>
          <w:b/>
          <w:sz w:val="24"/>
          <w:szCs w:val="24"/>
        </w:rPr>
        <w:t>ключевой проблемой</w:t>
      </w:r>
      <w:r w:rsidRPr="00193CCB">
        <w:rPr>
          <w:rFonts w:ascii="Times New Roman" w:hAnsi="Times New Roman" w:cs="Times New Roman"/>
          <w:sz w:val="24"/>
          <w:szCs w:val="24"/>
        </w:rPr>
        <w:t xml:space="preserve"> являе</w:t>
      </w:r>
      <w:r>
        <w:rPr>
          <w:rFonts w:ascii="Times New Roman" w:hAnsi="Times New Roman" w:cs="Times New Roman"/>
          <w:sz w:val="24"/>
          <w:szCs w:val="24"/>
        </w:rPr>
        <w:t xml:space="preserve">тся недостаточность профилактической работы с участниками образовательного процесса. </w:t>
      </w:r>
    </w:p>
    <w:p w:rsidR="000C193B" w:rsidRPr="00193CCB" w:rsidRDefault="000C193B" w:rsidP="000C193B">
      <w:pPr>
        <w:pStyle w:val="1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C193B" w:rsidRPr="00193CCB" w:rsidRDefault="000C193B" w:rsidP="000C19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CC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93CCB"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профилактической работы с участниками образовательного процесса. </w:t>
      </w:r>
    </w:p>
    <w:p w:rsidR="000C193B" w:rsidRPr="00193CCB" w:rsidRDefault="000C193B" w:rsidP="000C19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CC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193B" w:rsidRPr="00193CCB" w:rsidRDefault="000C193B" w:rsidP="000C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CB">
        <w:rPr>
          <w:rFonts w:ascii="Times New Roman" w:hAnsi="Times New Roman"/>
          <w:sz w:val="24"/>
          <w:szCs w:val="24"/>
        </w:rPr>
        <w:t>1. Разработка и реализ</w:t>
      </w:r>
      <w:r>
        <w:rPr>
          <w:rFonts w:ascii="Times New Roman" w:hAnsi="Times New Roman"/>
          <w:sz w:val="24"/>
          <w:szCs w:val="24"/>
        </w:rPr>
        <w:t>ация комплекса мер по профилактике суицидального поведения несовершеннолетних</w:t>
      </w:r>
      <w:proofErr w:type="gramStart"/>
      <w:r>
        <w:rPr>
          <w:rFonts w:ascii="Times New Roman" w:hAnsi="Times New Roman"/>
          <w:sz w:val="24"/>
          <w:szCs w:val="24"/>
        </w:rPr>
        <w:t>. ,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., охват</w:t>
      </w:r>
      <w:r w:rsidRPr="00193CCB">
        <w:rPr>
          <w:rFonts w:ascii="Times New Roman" w:hAnsi="Times New Roman"/>
          <w:sz w:val="24"/>
          <w:szCs w:val="24"/>
        </w:rPr>
        <w:t xml:space="preserve"> детей, находящихс</w:t>
      </w:r>
      <w:r>
        <w:rPr>
          <w:rFonts w:ascii="Times New Roman" w:hAnsi="Times New Roman"/>
          <w:sz w:val="24"/>
          <w:szCs w:val="24"/>
        </w:rPr>
        <w:t>я в трудной жизненной ситуации.</w:t>
      </w:r>
    </w:p>
    <w:p w:rsidR="000C193B" w:rsidRPr="00193CCB" w:rsidRDefault="000C193B" w:rsidP="000C193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193CCB">
        <w:rPr>
          <w:rFonts w:ascii="Times New Roman" w:hAnsi="Times New Roman" w:cs="Times New Roman"/>
          <w:sz w:val="24"/>
          <w:szCs w:val="24"/>
        </w:rPr>
        <w:t xml:space="preserve">2.Совершенствование </w:t>
      </w:r>
      <w:r w:rsidR="00C0095A" w:rsidRPr="00193CCB">
        <w:rPr>
          <w:rFonts w:ascii="Times New Roman" w:hAnsi="Times New Roman" w:cs="Times New Roman"/>
          <w:sz w:val="24"/>
          <w:szCs w:val="24"/>
        </w:rPr>
        <w:t>структуры, содержания</w:t>
      </w:r>
      <w:r w:rsidRPr="00193CCB">
        <w:rPr>
          <w:rFonts w:ascii="Times New Roman" w:hAnsi="Times New Roman" w:cs="Times New Roman"/>
          <w:sz w:val="24"/>
          <w:szCs w:val="24"/>
        </w:rPr>
        <w:t xml:space="preserve"> и </w:t>
      </w:r>
      <w:r w:rsidR="00C0095A" w:rsidRPr="00193CCB">
        <w:rPr>
          <w:rFonts w:ascii="Times New Roman" w:hAnsi="Times New Roman" w:cs="Times New Roman"/>
          <w:sz w:val="24"/>
          <w:szCs w:val="24"/>
        </w:rPr>
        <w:t>технологий профилактической</w:t>
      </w:r>
      <w:r>
        <w:rPr>
          <w:rFonts w:ascii="Times New Roman" w:hAnsi="Times New Roman" w:cs="Times New Roman"/>
          <w:sz w:val="24"/>
          <w:szCs w:val="24"/>
        </w:rPr>
        <w:t xml:space="preserve"> работы, </w:t>
      </w:r>
      <w:r w:rsidRPr="00193CCB">
        <w:rPr>
          <w:rFonts w:ascii="Times New Roman" w:hAnsi="Times New Roman" w:cs="Times New Roman"/>
          <w:sz w:val="24"/>
          <w:szCs w:val="24"/>
        </w:rPr>
        <w:t>ориен</w:t>
      </w:r>
      <w:r>
        <w:rPr>
          <w:rFonts w:ascii="Times New Roman" w:hAnsi="Times New Roman" w:cs="Times New Roman"/>
          <w:sz w:val="24"/>
          <w:szCs w:val="24"/>
        </w:rPr>
        <w:t xml:space="preserve">тированных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выявление детей к суицидальному риску.</w:t>
      </w:r>
    </w:p>
    <w:p w:rsidR="000C193B" w:rsidRDefault="000C193B" w:rsidP="000C19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3CCB">
        <w:rPr>
          <w:rFonts w:ascii="Times New Roman" w:hAnsi="Times New Roman" w:cs="Times New Roman"/>
          <w:sz w:val="24"/>
          <w:szCs w:val="24"/>
        </w:rPr>
        <w:t>3. Укрепление мат</w:t>
      </w:r>
      <w:r>
        <w:rPr>
          <w:rFonts w:ascii="Times New Roman" w:hAnsi="Times New Roman" w:cs="Times New Roman"/>
          <w:sz w:val="24"/>
          <w:szCs w:val="24"/>
        </w:rPr>
        <w:t>ериально-технической базы кабинетов психологов.</w:t>
      </w:r>
    </w:p>
    <w:p w:rsidR="000C193B" w:rsidRDefault="000C193B" w:rsidP="000C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93CCB">
        <w:rPr>
          <w:rFonts w:ascii="Times New Roman" w:hAnsi="Times New Roman"/>
          <w:sz w:val="24"/>
          <w:szCs w:val="24"/>
        </w:rPr>
        <w:t xml:space="preserve">Совершенствование </w:t>
      </w:r>
      <w:r>
        <w:rPr>
          <w:rFonts w:ascii="Times New Roman" w:hAnsi="Times New Roman"/>
          <w:sz w:val="24"/>
          <w:szCs w:val="24"/>
        </w:rPr>
        <w:t>профилактической работы ОУ улуса:</w:t>
      </w:r>
    </w:p>
    <w:p w:rsidR="000C193B" w:rsidRPr="004A398C" w:rsidRDefault="000C193B" w:rsidP="000C193B">
      <w:pPr>
        <w:numPr>
          <w:ilvl w:val="1"/>
          <w:numId w:val="2"/>
        </w:numPr>
        <w:tabs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98C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образовательных программ и проведения мероприятий, направленных </w:t>
      </w:r>
      <w:r w:rsidR="00C0095A" w:rsidRPr="004A398C">
        <w:rPr>
          <w:rFonts w:ascii="Times New Roman" w:eastAsia="Times New Roman" w:hAnsi="Times New Roman"/>
          <w:sz w:val="24"/>
          <w:szCs w:val="24"/>
          <w:lang w:eastAsia="ru-RU"/>
        </w:rPr>
        <w:t>на формирование</w:t>
      </w:r>
      <w:r w:rsidRPr="004A398C">
        <w:rPr>
          <w:rFonts w:ascii="Times New Roman" w:eastAsia="Times New Roman" w:hAnsi="Times New Roman"/>
          <w:sz w:val="24"/>
          <w:szCs w:val="24"/>
          <w:lang w:eastAsia="ru-RU"/>
        </w:rPr>
        <w:t xml:space="preserve"> у детей и подростков коммуникативных навыков, позитивного отношения к себе и к окружающим, навыков </w:t>
      </w:r>
      <w:proofErr w:type="spellStart"/>
      <w:r w:rsidRPr="004A398C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4A398C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психоэмоционального состояния, умения разрешать конфликты и адекватно вести себя в стрессовых ситуациях; </w:t>
      </w:r>
    </w:p>
    <w:p w:rsidR="000C193B" w:rsidRPr="004A398C" w:rsidRDefault="000C193B" w:rsidP="000C193B">
      <w:pPr>
        <w:numPr>
          <w:ilvl w:val="1"/>
          <w:numId w:val="2"/>
        </w:numPr>
        <w:tabs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98C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мероприятий, направленных на повышение психологической компетентности педагогов и неукоснительное соблюдение ими педагогической этики, профилактика эмоционального выгорания педагогов;</w:t>
      </w:r>
    </w:p>
    <w:p w:rsidR="000C193B" w:rsidRPr="004A398C" w:rsidRDefault="000C193B" w:rsidP="000C193B">
      <w:pPr>
        <w:numPr>
          <w:ilvl w:val="1"/>
          <w:numId w:val="2"/>
        </w:numPr>
        <w:tabs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9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мероприятий, направленных на повышение воспитательской компетентности и ответственности родителей, обеспечение </w:t>
      </w:r>
      <w:r w:rsidR="00C0095A" w:rsidRPr="004A398C">
        <w:rPr>
          <w:rFonts w:ascii="Times New Roman" w:eastAsia="Times New Roman" w:hAnsi="Times New Roman"/>
          <w:sz w:val="24"/>
          <w:szCs w:val="24"/>
          <w:lang w:eastAsia="ru-RU"/>
        </w:rPr>
        <w:t>взаимодействия семьи</w:t>
      </w:r>
      <w:r w:rsidRPr="004A398C">
        <w:rPr>
          <w:rFonts w:ascii="Times New Roman" w:eastAsia="Times New Roman" w:hAnsi="Times New Roman"/>
          <w:sz w:val="24"/>
          <w:szCs w:val="24"/>
          <w:lang w:eastAsia="ru-RU"/>
        </w:rPr>
        <w:t xml:space="preserve"> и школы на принципах партнерских отношений и современных форм организации;</w:t>
      </w:r>
    </w:p>
    <w:p w:rsidR="000C193B" w:rsidRDefault="000C193B" w:rsidP="000C19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98C">
        <w:rPr>
          <w:rFonts w:ascii="Times New Roman" w:hAnsi="Times New Roman"/>
          <w:sz w:val="24"/>
          <w:szCs w:val="24"/>
        </w:rPr>
        <w:t xml:space="preserve">активизация деятельности общественных организаций, формирование в социуме нетерпимого отношения к каждому случаю физического </w:t>
      </w:r>
      <w:r w:rsidR="00C0095A" w:rsidRPr="004A398C">
        <w:rPr>
          <w:rFonts w:ascii="Times New Roman" w:hAnsi="Times New Roman"/>
          <w:sz w:val="24"/>
          <w:szCs w:val="24"/>
        </w:rPr>
        <w:t>и душевного</w:t>
      </w:r>
      <w:r w:rsidRPr="004A398C">
        <w:rPr>
          <w:rFonts w:ascii="Times New Roman" w:hAnsi="Times New Roman"/>
          <w:sz w:val="24"/>
          <w:szCs w:val="24"/>
        </w:rPr>
        <w:t xml:space="preserve"> неблагополучия ребенка</w:t>
      </w:r>
    </w:p>
    <w:p w:rsidR="004413F5" w:rsidRPr="004413F5" w:rsidRDefault="004413F5" w:rsidP="00441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13F5">
        <w:rPr>
          <w:rFonts w:ascii="Times New Roman" w:hAnsi="Times New Roman"/>
          <w:sz w:val="24"/>
          <w:szCs w:val="24"/>
        </w:rPr>
        <w:t xml:space="preserve">Система профилактики в муниципальных образовательных учреждениях в </w:t>
      </w:r>
      <w:proofErr w:type="spellStart"/>
      <w:r w:rsidRPr="004413F5">
        <w:rPr>
          <w:rFonts w:ascii="Times New Roman" w:hAnsi="Times New Roman"/>
          <w:sz w:val="24"/>
          <w:szCs w:val="24"/>
        </w:rPr>
        <w:t>Эвено</w:t>
      </w:r>
      <w:proofErr w:type="spellEnd"/>
      <w:r w:rsidRPr="004413F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413F5">
        <w:rPr>
          <w:rFonts w:ascii="Times New Roman" w:hAnsi="Times New Roman"/>
          <w:sz w:val="24"/>
          <w:szCs w:val="24"/>
        </w:rPr>
        <w:t>Бытантайском</w:t>
      </w:r>
      <w:proofErr w:type="spellEnd"/>
      <w:r w:rsidRPr="004413F5">
        <w:rPr>
          <w:rFonts w:ascii="Times New Roman" w:hAnsi="Times New Roman"/>
          <w:sz w:val="24"/>
          <w:szCs w:val="24"/>
        </w:rPr>
        <w:t xml:space="preserve"> национальном улусе включает: воспитательные мероприятия, правовое просвещение, психолого-педагогическое сопровождение участников образовательного процесса, развитие добровольческого и детского общественного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4413F5" w:rsidRDefault="004413F5" w:rsidP="000C19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93B" w:rsidRPr="00193CCB" w:rsidRDefault="000C193B" w:rsidP="000C19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CCB">
        <w:rPr>
          <w:rFonts w:ascii="Times New Roman" w:hAnsi="Times New Roman" w:cs="Times New Roman"/>
          <w:b/>
          <w:sz w:val="24"/>
          <w:szCs w:val="24"/>
        </w:rPr>
        <w:t>Мероприятия подпрограммы:</w:t>
      </w:r>
    </w:p>
    <w:p w:rsidR="000C193B" w:rsidRPr="00193CCB" w:rsidRDefault="000C193B" w:rsidP="000C1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193CCB">
        <w:rPr>
          <w:rFonts w:ascii="Times New Roman" w:hAnsi="Times New Roman"/>
          <w:color w:val="000000"/>
          <w:sz w:val="24"/>
          <w:szCs w:val="24"/>
        </w:rPr>
        <w:t xml:space="preserve">Организация </w:t>
      </w:r>
      <w:r>
        <w:rPr>
          <w:rFonts w:ascii="Times New Roman" w:hAnsi="Times New Roman"/>
          <w:color w:val="000000"/>
          <w:sz w:val="24"/>
          <w:szCs w:val="24"/>
        </w:rPr>
        <w:t xml:space="preserve">профилактических </w:t>
      </w:r>
      <w:r w:rsidRPr="00193CCB">
        <w:rPr>
          <w:rFonts w:ascii="Times New Roman" w:hAnsi="Times New Roman"/>
          <w:color w:val="000000"/>
          <w:sz w:val="24"/>
          <w:szCs w:val="24"/>
        </w:rPr>
        <w:t xml:space="preserve">мероприятий, направленных на выявление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детей, к суицидальному риску, тревожности несовершеннолетних, профилактике суицидального поведения.  </w:t>
      </w:r>
    </w:p>
    <w:p w:rsidR="000C193B" w:rsidRPr="00193CCB" w:rsidRDefault="000C193B" w:rsidP="000C19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93CCB">
        <w:rPr>
          <w:rFonts w:ascii="Times New Roman" w:hAnsi="Times New Roman" w:cs="Times New Roman"/>
          <w:sz w:val="24"/>
          <w:szCs w:val="24"/>
        </w:rPr>
        <w:t>Организация методического сопровождения и содействие повышению квалификации педагогических раб</w:t>
      </w:r>
      <w:r>
        <w:rPr>
          <w:rFonts w:ascii="Times New Roman" w:hAnsi="Times New Roman" w:cs="Times New Roman"/>
          <w:sz w:val="24"/>
          <w:szCs w:val="24"/>
        </w:rPr>
        <w:t>отников образовательных учреждений улуса.</w:t>
      </w:r>
      <w:r w:rsidRPr="00193C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93B" w:rsidRDefault="000C193B" w:rsidP="000C19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193CCB">
        <w:rPr>
          <w:rFonts w:ascii="Times New Roman" w:hAnsi="Times New Roman" w:cs="Times New Roman"/>
          <w:sz w:val="24"/>
          <w:szCs w:val="24"/>
        </w:rPr>
        <w:t xml:space="preserve"> Организация мероприятий по укреплению МТБ </w:t>
      </w:r>
      <w:r>
        <w:rPr>
          <w:rFonts w:ascii="Times New Roman" w:hAnsi="Times New Roman" w:cs="Times New Roman"/>
          <w:sz w:val="24"/>
          <w:szCs w:val="24"/>
        </w:rPr>
        <w:t>кабинетов психологов.</w:t>
      </w:r>
    </w:p>
    <w:p w:rsidR="000C193B" w:rsidRPr="00193CCB" w:rsidRDefault="000C193B" w:rsidP="000C19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Мониторинг состояния детей </w:t>
      </w:r>
      <w:r w:rsidR="00F45000">
        <w:rPr>
          <w:rFonts w:ascii="Times New Roman" w:hAnsi="Times New Roman" w:cs="Times New Roman"/>
          <w:sz w:val="24"/>
          <w:szCs w:val="24"/>
        </w:rPr>
        <w:t>и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000" w:rsidRDefault="000C193B" w:rsidP="000C193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C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193B" w:rsidRPr="00193CCB" w:rsidRDefault="00173353" w:rsidP="000C193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C193B" w:rsidRPr="00193CCB">
        <w:rPr>
          <w:rFonts w:ascii="Times New Roman" w:hAnsi="Times New Roman" w:cs="Times New Roman"/>
          <w:b/>
          <w:sz w:val="24"/>
          <w:szCs w:val="24"/>
        </w:rPr>
        <w:t>Показатели:</w:t>
      </w:r>
    </w:p>
    <w:p w:rsidR="000C193B" w:rsidRPr="00193CCB" w:rsidRDefault="000C193B" w:rsidP="000C19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3CCB">
        <w:rPr>
          <w:rFonts w:ascii="Times New Roman" w:hAnsi="Times New Roman" w:cs="Times New Roman"/>
          <w:sz w:val="24"/>
          <w:szCs w:val="24"/>
          <w:lang w:eastAsia="en-US"/>
        </w:rPr>
        <w:t xml:space="preserve">1.  </w:t>
      </w:r>
      <w:r>
        <w:rPr>
          <w:rFonts w:ascii="Times New Roman" w:hAnsi="Times New Roman"/>
          <w:sz w:val="24"/>
          <w:szCs w:val="24"/>
        </w:rPr>
        <w:t>Охват детей, выявленных к группе «риска».</w:t>
      </w:r>
    </w:p>
    <w:p w:rsidR="000C193B" w:rsidRPr="00193CCB" w:rsidRDefault="000C193B" w:rsidP="000C193B">
      <w:pPr>
        <w:pStyle w:val="10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193CCB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Courier New"/>
          <w:sz w:val="24"/>
          <w:szCs w:val="24"/>
          <w:lang w:eastAsia="ru-RU"/>
        </w:rPr>
        <w:t>Доля детей, охваченных профилактическими мероприятиями</w:t>
      </w:r>
      <w:r w:rsidRPr="00193CCB">
        <w:rPr>
          <w:rFonts w:ascii="Times New Roman" w:hAnsi="Times New Roman" w:cs="Courier New"/>
          <w:sz w:val="24"/>
          <w:szCs w:val="24"/>
          <w:lang w:eastAsia="ru-RU"/>
        </w:rPr>
        <w:t>.</w:t>
      </w:r>
    </w:p>
    <w:p w:rsidR="000C193B" w:rsidRPr="00193CCB" w:rsidRDefault="000C193B" w:rsidP="000C193B">
      <w:pPr>
        <w:pStyle w:val="10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193CCB">
        <w:rPr>
          <w:rFonts w:ascii="Times New Roman" w:hAnsi="Times New Roman" w:cs="Courier New"/>
          <w:sz w:val="24"/>
          <w:szCs w:val="24"/>
          <w:lang w:eastAsia="ru-RU"/>
        </w:rPr>
        <w:t xml:space="preserve">3. </w:t>
      </w:r>
      <w:r w:rsidR="007515AB">
        <w:rPr>
          <w:rFonts w:ascii="Times New Roman" w:hAnsi="Times New Roman" w:cs="Courier New"/>
          <w:sz w:val="24"/>
          <w:szCs w:val="24"/>
          <w:lang w:eastAsia="ru-RU"/>
        </w:rPr>
        <w:t xml:space="preserve"> </w:t>
      </w:r>
      <w:r w:rsidRPr="00193CCB">
        <w:rPr>
          <w:rFonts w:ascii="Times New Roman" w:hAnsi="Times New Roman" w:cs="Courier New"/>
          <w:sz w:val="24"/>
          <w:szCs w:val="24"/>
          <w:lang w:eastAsia="ru-RU"/>
        </w:rPr>
        <w:t>Доля детей, находящихся в трудной жизненной ситуации, охваченных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 индивидуальными консультациями, </w:t>
      </w:r>
    </w:p>
    <w:p w:rsidR="000C193B" w:rsidRPr="00193CCB" w:rsidRDefault="007515AB" w:rsidP="000C193B">
      <w:pPr>
        <w:pStyle w:val="10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4</w:t>
      </w:r>
      <w:r w:rsidR="000C193B">
        <w:rPr>
          <w:rFonts w:ascii="Times New Roman" w:hAnsi="Times New Roman" w:cs="Courier New"/>
          <w:sz w:val="24"/>
          <w:szCs w:val="24"/>
          <w:lang w:eastAsia="ru-RU"/>
        </w:rPr>
        <w:t>. Число</w:t>
      </w:r>
      <w:r w:rsidR="000C193B" w:rsidRPr="00193CCB">
        <w:rPr>
          <w:rFonts w:ascii="Times New Roman" w:hAnsi="Times New Roman" w:cs="Courier New"/>
          <w:sz w:val="24"/>
          <w:szCs w:val="24"/>
          <w:lang w:eastAsia="ru-RU"/>
        </w:rPr>
        <w:t xml:space="preserve"> детей, которым оказана</w:t>
      </w:r>
      <w:r w:rsidR="000C193B">
        <w:rPr>
          <w:rFonts w:ascii="Times New Roman" w:hAnsi="Times New Roman" w:cs="Courier New"/>
          <w:sz w:val="24"/>
          <w:szCs w:val="24"/>
          <w:lang w:eastAsia="ru-RU"/>
        </w:rPr>
        <w:t xml:space="preserve"> психологическая помощь</w:t>
      </w:r>
      <w:r w:rsidR="000C193B" w:rsidRPr="00193CCB">
        <w:rPr>
          <w:rFonts w:ascii="Times New Roman" w:hAnsi="Times New Roman" w:cs="Courier New"/>
          <w:sz w:val="24"/>
          <w:szCs w:val="24"/>
          <w:lang w:eastAsia="ru-RU"/>
        </w:rPr>
        <w:t>.</w:t>
      </w:r>
    </w:p>
    <w:p w:rsidR="000C193B" w:rsidRDefault="007515AB" w:rsidP="000C193B">
      <w:pPr>
        <w:pStyle w:val="10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5</w:t>
      </w:r>
      <w:r w:rsidR="000C193B" w:rsidRPr="00193CCB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 </w:t>
      </w:r>
      <w:r w:rsidR="000C193B" w:rsidRPr="00193CCB">
        <w:rPr>
          <w:rFonts w:ascii="Times New Roman" w:hAnsi="Times New Roman" w:cs="Courier New"/>
          <w:sz w:val="24"/>
          <w:szCs w:val="24"/>
          <w:lang w:eastAsia="ru-RU"/>
        </w:rPr>
        <w:t xml:space="preserve">Доля </w:t>
      </w:r>
      <w:r w:rsidR="000C193B">
        <w:rPr>
          <w:rFonts w:ascii="Times New Roman" w:hAnsi="Times New Roman" w:cs="Courier New"/>
          <w:sz w:val="24"/>
          <w:szCs w:val="24"/>
          <w:lang w:eastAsia="ru-RU"/>
        </w:rPr>
        <w:t xml:space="preserve">кабинетов психологов общеобразовательных </w:t>
      </w:r>
      <w:r w:rsidR="000C193B" w:rsidRPr="00193CCB">
        <w:rPr>
          <w:rFonts w:ascii="Times New Roman" w:hAnsi="Times New Roman" w:cs="Courier New"/>
          <w:sz w:val="24"/>
          <w:szCs w:val="24"/>
          <w:lang w:eastAsia="ru-RU"/>
        </w:rPr>
        <w:t>учрежд</w:t>
      </w:r>
      <w:r w:rsidR="000C193B">
        <w:rPr>
          <w:rFonts w:ascii="Times New Roman" w:hAnsi="Times New Roman" w:cs="Courier New"/>
          <w:sz w:val="24"/>
          <w:szCs w:val="24"/>
          <w:lang w:eastAsia="ru-RU"/>
        </w:rPr>
        <w:t>ений</w:t>
      </w:r>
      <w:r w:rsidR="000C193B" w:rsidRPr="00193CCB">
        <w:rPr>
          <w:rFonts w:ascii="Times New Roman" w:hAnsi="Times New Roman" w:cs="Courier New"/>
          <w:sz w:val="24"/>
          <w:szCs w:val="24"/>
          <w:lang w:eastAsia="ru-RU"/>
        </w:rPr>
        <w:t>, отвечающих современным требованиям.</w:t>
      </w:r>
    </w:p>
    <w:p w:rsidR="007515AB" w:rsidRPr="007515AB" w:rsidRDefault="007515AB" w:rsidP="00751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Pr="007515AB">
        <w:rPr>
          <w:rFonts w:ascii="Times New Roman" w:hAnsi="Times New Roman" w:cs="Courier New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Courier New"/>
          <w:sz w:val="24"/>
          <w:szCs w:val="24"/>
          <w:lang w:eastAsia="ru-RU"/>
        </w:rPr>
        <w:t>Д</w:t>
      </w:r>
      <w:r w:rsidRPr="007515AB">
        <w:rPr>
          <w:rFonts w:ascii="Times New Roman" w:hAnsi="Times New Roman"/>
          <w:sz w:val="24"/>
          <w:szCs w:val="24"/>
        </w:rPr>
        <w:t xml:space="preserve">оля педагогов, прошедших курсы повышения </w:t>
      </w:r>
      <w:proofErr w:type="spellStart"/>
      <w:r w:rsidRPr="007515AB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7515AB">
        <w:rPr>
          <w:rFonts w:ascii="Times New Roman" w:hAnsi="Times New Roman"/>
          <w:sz w:val="24"/>
          <w:szCs w:val="24"/>
        </w:rPr>
        <w:t xml:space="preserve"> направленности. </w:t>
      </w:r>
    </w:p>
    <w:p w:rsidR="007515AB" w:rsidRDefault="007515AB" w:rsidP="007515AB">
      <w:pPr>
        <w:pStyle w:val="10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7. Д</w:t>
      </w:r>
      <w:r w:rsidRPr="00851385">
        <w:rPr>
          <w:rFonts w:ascii="Times New Roman" w:hAnsi="Times New Roman"/>
          <w:sz w:val="24"/>
          <w:szCs w:val="24"/>
        </w:rPr>
        <w:t>оля родителей, принимающих участие в мероприятиях физкультурно-спортивной направленности.</w:t>
      </w:r>
    </w:p>
    <w:p w:rsidR="000C193B" w:rsidRPr="00193CCB" w:rsidRDefault="000C193B" w:rsidP="000C193B">
      <w:pPr>
        <w:pStyle w:val="10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3F6274" w:rsidRDefault="003F6274" w:rsidP="003F6274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b/>
          <w:bCs/>
          <w:color w:val="000000"/>
          <w:shd w:val="clear" w:color="auto" w:fill="FFFFFF"/>
        </w:rPr>
      </w:pPr>
      <w:r w:rsidRPr="003F6274">
        <w:rPr>
          <w:b/>
          <w:bCs/>
          <w:color w:val="000000"/>
          <w:shd w:val="clear" w:color="auto" w:fill="FFFFFF"/>
        </w:rPr>
        <w:t>Направления социально-педагогической работы</w:t>
      </w:r>
    </w:p>
    <w:p w:rsidR="003F6274" w:rsidRPr="003F6274" w:rsidRDefault="003F6274" w:rsidP="003F627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3F6274">
        <w:rPr>
          <w:rStyle w:val="c4"/>
          <w:b/>
          <w:bCs/>
          <w:color w:val="000000"/>
        </w:rPr>
        <w:t>1. Социальная диагностика.</w:t>
      </w:r>
      <w:r w:rsidRPr="003F6274">
        <w:rPr>
          <w:rStyle w:val="c2"/>
          <w:color w:val="000000"/>
        </w:rPr>
        <w:t> Это направление предполагает особое внимание к многодетным и неблагополучным семьям, к семьям, где воспитываются дети-инвалиды, дети, находящиеся под опекой, к подросткам с отклоняющимся поведением и учащимся "группы риска". Для выявления данных категорий оформляются социальные паспорта классов и социальный паспорт школы. На их основе составляются списки многодетных семей, неблагополучных семей, списки семей и детей, оказавшихся в трудной жизненной ситуации.</w:t>
      </w:r>
    </w:p>
    <w:p w:rsidR="003F6274" w:rsidRPr="003F6274" w:rsidRDefault="003F6274" w:rsidP="003F627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3F6274">
        <w:rPr>
          <w:rStyle w:val="c4"/>
          <w:b/>
          <w:bCs/>
          <w:color w:val="000000"/>
        </w:rPr>
        <w:t>2. Организационно-воспитательная деятельность.</w:t>
      </w:r>
      <w:r w:rsidRPr="003F6274">
        <w:rPr>
          <w:rStyle w:val="c2"/>
          <w:color w:val="000000"/>
        </w:rPr>
        <w:t xml:space="preserve"> Осуществляется в тесном контакте с заместителями директора по воспитательной работе, дополнительному образованию, классными руководителями, учителями дополнительного образования. В работе с учащимися социально незащищенных категорий и "группы риска" большое место отведено контролю </w:t>
      </w:r>
      <w:proofErr w:type="spellStart"/>
      <w:r w:rsidRPr="003F6274">
        <w:rPr>
          <w:rStyle w:val="c2"/>
          <w:color w:val="000000"/>
        </w:rPr>
        <w:t>внеучебной</w:t>
      </w:r>
      <w:proofErr w:type="spellEnd"/>
      <w:r w:rsidRPr="003F6274">
        <w:rPr>
          <w:rStyle w:val="c2"/>
          <w:color w:val="000000"/>
        </w:rPr>
        <w:t xml:space="preserve"> деятельности несовершеннолетних, т. к. чаще всего именно отсутствие четкого контроля со стороны родителей является причиной неуспеваемости, плохого поведения учащихся, провоцирует их на совершение противоправных действий.</w:t>
      </w:r>
    </w:p>
    <w:p w:rsidR="003F6274" w:rsidRPr="003F6274" w:rsidRDefault="003F6274" w:rsidP="003F627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3F6274">
        <w:rPr>
          <w:rStyle w:val="c4"/>
          <w:b/>
          <w:bCs/>
          <w:color w:val="000000"/>
        </w:rPr>
        <w:t>3. Коррекционная работа.</w:t>
      </w:r>
      <w:r w:rsidRPr="003F6274">
        <w:rPr>
          <w:rStyle w:val="c2"/>
          <w:color w:val="000000"/>
        </w:rPr>
        <w:t> Проводится диагностическая работа, направленная на изучение социально-психологического климата в классе, межличностных отношений и социального статуса каждого ученика. В 1, 5 и 8-х классах организуется работа по адаптации учащихся к новой учебной обстановке. В 8–11-х классах – тестирование, направленное на выявление сферы профессиональных интересов учащихся. Проводятся групповые занятия и индивидуальные консультации с ребятами "группы риска" и имеющими проблемы в адаптации. Также важна работа с семьей. Основная задача – привлечь внимание родителей к занятиям учащихся "группы риска", стимулировать их интерес к школьной жизни, сделать их участниками различных мероприятий.</w:t>
      </w:r>
    </w:p>
    <w:p w:rsidR="003F6274" w:rsidRPr="003F6274" w:rsidRDefault="003F6274" w:rsidP="003F627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3F6274">
        <w:rPr>
          <w:rStyle w:val="c4"/>
          <w:b/>
          <w:bCs/>
          <w:color w:val="000000"/>
        </w:rPr>
        <w:t>4. Просветительская работа.</w:t>
      </w:r>
      <w:r w:rsidRPr="003F6274">
        <w:rPr>
          <w:rStyle w:val="c2"/>
          <w:color w:val="000000"/>
        </w:rPr>
        <w:t> К этому направлению относятся: организация и проведение профилактических бесед, лекций, тематических классных часов, экскурсий, встреч с интересными людьми, проведение педагогических советов, семинаров, совещаний и участие в них. В просветительской работе акцент делается на профилактику правонарушений, бродяжничества, наркомании, безнадзорности среди учащихся.</w:t>
      </w:r>
    </w:p>
    <w:p w:rsidR="003F6274" w:rsidRPr="003F6274" w:rsidRDefault="003F6274" w:rsidP="003F627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3F6274">
        <w:rPr>
          <w:rStyle w:val="c4"/>
          <w:b/>
          <w:bCs/>
          <w:color w:val="000000"/>
        </w:rPr>
        <w:t>5. Работа с учащимися.</w:t>
      </w:r>
      <w:r w:rsidRPr="003F6274">
        <w:rPr>
          <w:rStyle w:val="c2"/>
          <w:color w:val="000000"/>
        </w:rPr>
        <w:t> Выявляются несовершеннолетние, совершившие правонарушение или склонные к противоправным действиям. Проводится профилактическая работа, организуются индивидуальные беседы с ребятами "группы риска".</w:t>
      </w:r>
    </w:p>
    <w:p w:rsidR="003F6274" w:rsidRPr="003F6274" w:rsidRDefault="003F6274" w:rsidP="003F627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3F6274">
        <w:rPr>
          <w:rStyle w:val="c4"/>
          <w:b/>
          <w:bCs/>
          <w:color w:val="000000"/>
        </w:rPr>
        <w:t>6. Работа с педагогическим коллективом.</w:t>
      </w:r>
      <w:r w:rsidRPr="003F6274">
        <w:rPr>
          <w:rStyle w:val="c2"/>
          <w:color w:val="000000"/>
        </w:rPr>
        <w:t xml:space="preserve"> Цель взаимодействия администрации и классного руководителя – совместное выявление причин возникающих у ребенка проблем, социально-педагогическая и </w:t>
      </w:r>
      <w:proofErr w:type="gramStart"/>
      <w:r w:rsidRPr="003F6274">
        <w:rPr>
          <w:rStyle w:val="c2"/>
          <w:color w:val="000000"/>
        </w:rPr>
        <w:t>психологическая коррекционная работа для оказания помощи</w:t>
      </w:r>
      <w:proofErr w:type="gramEnd"/>
      <w:r w:rsidRPr="003F6274">
        <w:rPr>
          <w:rStyle w:val="c2"/>
          <w:color w:val="000000"/>
        </w:rPr>
        <w:t xml:space="preserve"> и предупреждения возможных проблемных ситуаций.</w:t>
      </w:r>
    </w:p>
    <w:p w:rsidR="003F6274" w:rsidRPr="003F6274" w:rsidRDefault="003F6274" w:rsidP="003F627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3F6274">
        <w:rPr>
          <w:rStyle w:val="c4"/>
          <w:b/>
          <w:bCs/>
          <w:color w:val="000000"/>
        </w:rPr>
        <w:t>7. Работа с родителями.</w:t>
      </w:r>
      <w:r w:rsidRPr="003F6274">
        <w:rPr>
          <w:rStyle w:val="c2"/>
          <w:color w:val="000000"/>
        </w:rPr>
        <w:t> Ведется активная работа по выявлению семей, не занимающихся воспитанием своих детей, асоциальных семей и т. д. </w:t>
      </w:r>
    </w:p>
    <w:p w:rsidR="000C193B" w:rsidRPr="003F6274" w:rsidRDefault="000C193B" w:rsidP="000C19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C193B" w:rsidRPr="00F45000" w:rsidRDefault="000C193B" w:rsidP="000C19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5000">
        <w:rPr>
          <w:rFonts w:ascii="Times New Roman" w:hAnsi="Times New Roman" w:cs="Times New Roman"/>
          <w:b/>
          <w:sz w:val="24"/>
          <w:szCs w:val="24"/>
        </w:rPr>
        <w:t xml:space="preserve">Оценка реализации подпрограммы </w:t>
      </w:r>
    </w:p>
    <w:p w:rsidR="000C193B" w:rsidRPr="00C12F5B" w:rsidRDefault="000C193B" w:rsidP="000C19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193B" w:rsidRPr="00193CCB" w:rsidRDefault="000C193B" w:rsidP="000C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3CCB">
        <w:rPr>
          <w:rFonts w:ascii="Times New Roman" w:hAnsi="Times New Roman" w:cs="Courier New"/>
          <w:sz w:val="24"/>
          <w:szCs w:val="24"/>
          <w:lang w:eastAsia="ru-RU"/>
        </w:rPr>
        <w:t xml:space="preserve">  </w:t>
      </w:r>
      <w:r w:rsidRPr="00193CCB">
        <w:rPr>
          <w:rFonts w:ascii="Times New Roman" w:hAnsi="Times New Roman"/>
          <w:b/>
          <w:color w:val="000000"/>
          <w:sz w:val="24"/>
          <w:szCs w:val="24"/>
        </w:rPr>
        <w:t>Возможные риски:</w:t>
      </w:r>
    </w:p>
    <w:p w:rsidR="000C193B" w:rsidRPr="00193CCB" w:rsidRDefault="000C193B" w:rsidP="000C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CB">
        <w:rPr>
          <w:rFonts w:ascii="Times New Roman" w:hAnsi="Times New Roman"/>
          <w:sz w:val="24"/>
          <w:szCs w:val="24"/>
        </w:rPr>
        <w:t>- неполное выделение бюджетных средств, в рамках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:rsidR="000C193B" w:rsidRPr="00193CCB" w:rsidRDefault="000C193B" w:rsidP="000C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CB">
        <w:rPr>
          <w:rFonts w:ascii="Times New Roman" w:hAnsi="Times New Roman"/>
          <w:sz w:val="24"/>
          <w:szCs w:val="24"/>
        </w:rPr>
        <w:t xml:space="preserve">- увеличение затрат на отдельные программные мероприятия; </w:t>
      </w:r>
    </w:p>
    <w:p w:rsidR="000C193B" w:rsidRPr="00193CCB" w:rsidRDefault="000C193B" w:rsidP="000C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CB">
        <w:rPr>
          <w:rFonts w:ascii="Times New Roman" w:hAnsi="Times New Roman"/>
          <w:sz w:val="24"/>
          <w:szCs w:val="24"/>
        </w:rPr>
        <w:lastRenderedPageBreak/>
        <w:t>- более высокий рост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мероприятия;</w:t>
      </w:r>
    </w:p>
    <w:p w:rsidR="000C193B" w:rsidRPr="00193CCB" w:rsidRDefault="000C193B" w:rsidP="000C193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193CCB">
        <w:rPr>
          <w:rFonts w:ascii="Times New Roman" w:hAnsi="Times New Roman" w:cs="Times New Roman"/>
          <w:sz w:val="24"/>
          <w:szCs w:val="24"/>
        </w:rPr>
        <w:t>- неполная реализация поставленных задач из-за недостаточного материального, кадрового и методического обеспечения;</w:t>
      </w:r>
    </w:p>
    <w:p w:rsidR="000C193B" w:rsidRPr="00193CCB" w:rsidRDefault="000C193B" w:rsidP="000C1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CCB">
        <w:rPr>
          <w:rFonts w:ascii="Times New Roman" w:hAnsi="Times New Roman"/>
          <w:sz w:val="24"/>
          <w:szCs w:val="24"/>
        </w:rPr>
        <w:t xml:space="preserve">Для регулирования и устранения возможных рисков необходимо </w:t>
      </w:r>
      <w:proofErr w:type="gramStart"/>
      <w:r w:rsidRPr="00193CCB">
        <w:rPr>
          <w:rFonts w:ascii="Times New Roman" w:hAnsi="Times New Roman"/>
          <w:sz w:val="24"/>
          <w:szCs w:val="24"/>
        </w:rPr>
        <w:t>принять  комплекс</w:t>
      </w:r>
      <w:proofErr w:type="gramEnd"/>
      <w:r w:rsidRPr="00193CCB">
        <w:rPr>
          <w:rFonts w:ascii="Times New Roman" w:hAnsi="Times New Roman"/>
          <w:sz w:val="24"/>
          <w:szCs w:val="24"/>
        </w:rPr>
        <w:t xml:space="preserve"> мер по их устранению:</w:t>
      </w:r>
    </w:p>
    <w:p w:rsidR="000C193B" w:rsidRPr="00193CCB" w:rsidRDefault="000C193B" w:rsidP="000C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CB">
        <w:rPr>
          <w:rFonts w:ascii="Times New Roman" w:hAnsi="Times New Roman"/>
          <w:sz w:val="24"/>
          <w:szCs w:val="24"/>
        </w:rPr>
        <w:t xml:space="preserve">1.Провести анализ состояния МТБ </w:t>
      </w:r>
      <w:r>
        <w:rPr>
          <w:rFonts w:ascii="Times New Roman" w:hAnsi="Times New Roman"/>
          <w:sz w:val="24"/>
          <w:szCs w:val="24"/>
        </w:rPr>
        <w:t xml:space="preserve">кабинетов психологов </w:t>
      </w:r>
      <w:r w:rsidRPr="00193CCB">
        <w:rPr>
          <w:rFonts w:ascii="Times New Roman" w:hAnsi="Times New Roman"/>
          <w:sz w:val="24"/>
          <w:szCs w:val="24"/>
        </w:rPr>
        <w:t>и принять меры по улучшению и укреплению МТБ.</w:t>
      </w:r>
    </w:p>
    <w:p w:rsidR="000C193B" w:rsidRPr="00193CCB" w:rsidRDefault="000C193B" w:rsidP="000C1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CCB">
        <w:rPr>
          <w:rFonts w:ascii="Times New Roman" w:hAnsi="Times New Roman"/>
          <w:sz w:val="24"/>
          <w:szCs w:val="24"/>
        </w:rPr>
        <w:t>Реализация Программы осуществляется по следующим основным направлениям:</w:t>
      </w:r>
    </w:p>
    <w:p w:rsidR="000C193B" w:rsidRPr="00193CCB" w:rsidRDefault="000C193B" w:rsidP="000C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CB">
        <w:rPr>
          <w:rFonts w:ascii="Times New Roman" w:hAnsi="Times New Roman"/>
          <w:sz w:val="24"/>
          <w:szCs w:val="24"/>
        </w:rPr>
        <w:t>- Организация</w:t>
      </w:r>
      <w:r>
        <w:rPr>
          <w:rFonts w:ascii="Times New Roman" w:hAnsi="Times New Roman"/>
          <w:sz w:val="24"/>
          <w:szCs w:val="24"/>
        </w:rPr>
        <w:t xml:space="preserve"> работы по профилактике суицидального поведения несовершеннолетних</w:t>
      </w:r>
      <w:r w:rsidRPr="00193CCB">
        <w:rPr>
          <w:rFonts w:ascii="Times New Roman" w:hAnsi="Times New Roman"/>
          <w:sz w:val="24"/>
          <w:szCs w:val="24"/>
        </w:rPr>
        <w:t xml:space="preserve">. </w:t>
      </w:r>
    </w:p>
    <w:p w:rsidR="000C193B" w:rsidRPr="00193CCB" w:rsidRDefault="000C193B" w:rsidP="000C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C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93CCB">
        <w:rPr>
          <w:rFonts w:ascii="Times New Roman" w:hAnsi="Times New Roman"/>
          <w:sz w:val="24"/>
          <w:szCs w:val="24"/>
        </w:rPr>
        <w:t>укрепление  материаль</w:t>
      </w:r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>-технической   базы кабинетов психологов.</w:t>
      </w:r>
      <w:r w:rsidRPr="00193CCB">
        <w:rPr>
          <w:rFonts w:ascii="Times New Roman" w:hAnsi="Times New Roman"/>
          <w:sz w:val="24"/>
          <w:szCs w:val="24"/>
        </w:rPr>
        <w:t xml:space="preserve">, в том числе, приобретение оборудования.                   </w:t>
      </w:r>
    </w:p>
    <w:p w:rsidR="000C193B" w:rsidRPr="00193CCB" w:rsidRDefault="000C193B" w:rsidP="000C19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3CCB">
        <w:rPr>
          <w:rFonts w:ascii="Times New Roman" w:hAnsi="Times New Roman" w:cs="Times New Roman"/>
          <w:sz w:val="24"/>
          <w:szCs w:val="24"/>
        </w:rPr>
        <w:t>- Нормативное правовое, кадровое и программно-методическое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CCB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proofErr w:type="gramStart"/>
      <w:r w:rsidRPr="00193CCB">
        <w:rPr>
          <w:rFonts w:ascii="Times New Roman" w:hAnsi="Times New Roman" w:cs="Times New Roman"/>
          <w:sz w:val="24"/>
          <w:szCs w:val="24"/>
        </w:rPr>
        <w:t>развитие  программ</w:t>
      </w:r>
      <w:proofErr w:type="gramEnd"/>
      <w:r w:rsidRPr="00193CCB">
        <w:rPr>
          <w:rFonts w:ascii="Times New Roman" w:hAnsi="Times New Roman" w:cs="Times New Roman"/>
          <w:sz w:val="24"/>
          <w:szCs w:val="24"/>
        </w:rPr>
        <w:t xml:space="preserve"> нового поколения по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профилактике суицидального поведения у несовершеннолетних. </w:t>
      </w:r>
    </w:p>
    <w:p w:rsidR="000C193B" w:rsidRPr="00193CCB" w:rsidRDefault="000C193B" w:rsidP="000C193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CB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к 2016 году предполагается:                                   </w:t>
      </w:r>
    </w:p>
    <w:p w:rsidR="000C193B" w:rsidRPr="00193CCB" w:rsidRDefault="000C193B" w:rsidP="000C19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3CCB">
        <w:rPr>
          <w:rFonts w:ascii="Times New Roman" w:hAnsi="Times New Roman" w:cs="Times New Roman"/>
          <w:sz w:val="24"/>
          <w:szCs w:val="24"/>
        </w:rPr>
        <w:t xml:space="preserve">-   увеличить число детей </w:t>
      </w:r>
      <w:r>
        <w:rPr>
          <w:rFonts w:ascii="Times New Roman" w:hAnsi="Times New Roman" w:cs="Times New Roman"/>
          <w:sz w:val="24"/>
          <w:szCs w:val="24"/>
        </w:rPr>
        <w:t>школьного возраста, охваченных профилактическими мероприятиями, с   60% до 100</w:t>
      </w:r>
      <w:r w:rsidRPr="00193CCB">
        <w:rPr>
          <w:rFonts w:ascii="Times New Roman" w:hAnsi="Times New Roman" w:cs="Times New Roman"/>
          <w:sz w:val="24"/>
          <w:szCs w:val="24"/>
        </w:rPr>
        <w:t>%;</w:t>
      </w:r>
    </w:p>
    <w:p w:rsidR="000C193B" w:rsidRPr="00193CCB" w:rsidRDefault="000C193B" w:rsidP="000C193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193CCB">
        <w:rPr>
          <w:rFonts w:ascii="Times New Roman" w:hAnsi="Times New Roman" w:cs="Times New Roman"/>
          <w:sz w:val="24"/>
          <w:szCs w:val="24"/>
        </w:rPr>
        <w:t xml:space="preserve">-   увеличить число </w:t>
      </w:r>
      <w:proofErr w:type="gramStart"/>
      <w:r w:rsidRPr="00193CCB">
        <w:rPr>
          <w:rFonts w:ascii="Times New Roman" w:hAnsi="Times New Roman" w:cs="Times New Roman"/>
          <w:sz w:val="24"/>
          <w:szCs w:val="24"/>
        </w:rPr>
        <w:t>выявленных  детей</w:t>
      </w:r>
      <w:proofErr w:type="gramEnd"/>
      <w:r w:rsidRPr="00193CCB">
        <w:rPr>
          <w:rFonts w:ascii="Times New Roman" w:hAnsi="Times New Roman" w:cs="Times New Roman"/>
          <w:sz w:val="24"/>
          <w:szCs w:val="24"/>
        </w:rPr>
        <w:t xml:space="preserve"> и оказать им </w:t>
      </w:r>
      <w:r>
        <w:rPr>
          <w:rFonts w:ascii="Times New Roman" w:hAnsi="Times New Roman" w:cs="Times New Roman"/>
          <w:sz w:val="24"/>
          <w:szCs w:val="24"/>
        </w:rPr>
        <w:t>психологическую, профилактическую поддержку.</w:t>
      </w:r>
    </w:p>
    <w:p w:rsidR="000C193B" w:rsidRPr="00193CCB" w:rsidRDefault="000C193B" w:rsidP="000C193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193CCB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93CCB">
        <w:rPr>
          <w:rFonts w:ascii="Times New Roman" w:hAnsi="Times New Roman" w:cs="Times New Roman"/>
          <w:sz w:val="24"/>
          <w:szCs w:val="24"/>
        </w:rPr>
        <w:t>повысить  удельный</w:t>
      </w:r>
      <w:proofErr w:type="gramEnd"/>
      <w:r w:rsidRPr="00193CCB">
        <w:rPr>
          <w:rFonts w:ascii="Times New Roman" w:hAnsi="Times New Roman" w:cs="Times New Roman"/>
          <w:sz w:val="24"/>
          <w:szCs w:val="24"/>
        </w:rPr>
        <w:t xml:space="preserve"> вес детей, находящихся в трудной жизненной ситуации, </w:t>
      </w:r>
      <w:r>
        <w:rPr>
          <w:rFonts w:ascii="Times New Roman" w:hAnsi="Times New Roman" w:cs="Times New Roman"/>
          <w:sz w:val="24"/>
          <w:szCs w:val="24"/>
        </w:rPr>
        <w:t xml:space="preserve">в состоянии тревожности, </w:t>
      </w:r>
      <w:r w:rsidRPr="00193CCB">
        <w:rPr>
          <w:rFonts w:ascii="Times New Roman" w:hAnsi="Times New Roman" w:cs="Times New Roman"/>
          <w:sz w:val="24"/>
          <w:szCs w:val="24"/>
        </w:rPr>
        <w:t>охвачен</w:t>
      </w:r>
      <w:r>
        <w:rPr>
          <w:rFonts w:ascii="Times New Roman" w:hAnsi="Times New Roman" w:cs="Times New Roman"/>
          <w:sz w:val="24"/>
          <w:szCs w:val="24"/>
        </w:rPr>
        <w:t>ных социально-педагогическим, психологическим сопровождением</w:t>
      </w:r>
      <w:r w:rsidRPr="00193C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93B" w:rsidRDefault="000C193B" w:rsidP="000C193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C193B" w:rsidRPr="00193CCB" w:rsidRDefault="000C193B" w:rsidP="000C193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C193B" w:rsidRPr="00F31BE7" w:rsidRDefault="000C193B" w:rsidP="000C193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F31BE7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0C193B" w:rsidRPr="00F31BE7" w:rsidRDefault="000C193B" w:rsidP="000C19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BE7">
        <w:rPr>
          <w:rFonts w:ascii="Times New Roman" w:hAnsi="Times New Roman"/>
          <w:sz w:val="24"/>
          <w:szCs w:val="24"/>
        </w:rPr>
        <w:t>Финансирование подпрограммных мероприятий предусматривается за счет средств муниципального бюджета улуса.</w:t>
      </w:r>
    </w:p>
    <w:p w:rsidR="000C193B" w:rsidRPr="00F31BE7" w:rsidRDefault="000C193B" w:rsidP="000C193B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F31BE7">
        <w:rPr>
          <w:rFonts w:ascii="Times New Roman" w:hAnsi="Times New Roman"/>
          <w:sz w:val="24"/>
          <w:szCs w:val="24"/>
        </w:rPr>
        <w:t xml:space="preserve">          Общий объем финансирования подпрограммы.</w:t>
      </w:r>
    </w:p>
    <w:p w:rsidR="000C193B" w:rsidRDefault="000C193B" w:rsidP="000C193B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F31BE7">
        <w:rPr>
          <w:rFonts w:ascii="Times New Roman" w:hAnsi="Times New Roman"/>
          <w:sz w:val="24"/>
          <w:szCs w:val="24"/>
        </w:rPr>
        <w:t>Реализация подпрограммы составляет в общем 2</w:t>
      </w:r>
      <w:r w:rsidR="00F45000">
        <w:rPr>
          <w:rFonts w:ascii="Times New Roman" w:hAnsi="Times New Roman"/>
          <w:sz w:val="24"/>
          <w:szCs w:val="24"/>
        </w:rPr>
        <w:t xml:space="preserve"> </w:t>
      </w:r>
      <w:r w:rsidRPr="00F31BE7">
        <w:rPr>
          <w:rFonts w:ascii="Times New Roman" w:hAnsi="Times New Roman"/>
          <w:sz w:val="24"/>
          <w:szCs w:val="24"/>
        </w:rPr>
        <w:t xml:space="preserve">387 </w:t>
      </w:r>
      <w:proofErr w:type="spellStart"/>
      <w:proofErr w:type="gramStart"/>
      <w:r w:rsidRPr="00F31BE7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F31BE7">
        <w:rPr>
          <w:rFonts w:ascii="Times New Roman" w:hAnsi="Times New Roman"/>
          <w:sz w:val="24"/>
          <w:szCs w:val="24"/>
        </w:rPr>
        <w:t>, определен исходя из возможности Муниципального бюджета Республики Саха (Якутия).</w:t>
      </w:r>
    </w:p>
    <w:p w:rsidR="00E26FB2" w:rsidRPr="00F31BE7" w:rsidRDefault="00E26FB2" w:rsidP="000C193B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118"/>
      </w:tblGrid>
      <w:tr w:rsidR="00E26FB2" w:rsidRPr="00DF1962" w:rsidTr="00E26FB2">
        <w:tc>
          <w:tcPr>
            <w:tcW w:w="6232" w:type="dxa"/>
            <w:gridSpan w:val="2"/>
            <w:shd w:val="clear" w:color="auto" w:fill="DEEAF6" w:themeFill="accent1" w:themeFillTint="33"/>
          </w:tcPr>
          <w:p w:rsidR="00E26FB2" w:rsidRPr="00E26FB2" w:rsidRDefault="00E26FB2" w:rsidP="00E26FB2">
            <w:pPr>
              <w:spacing w:after="0" w:line="240" w:lineRule="auto"/>
              <w:jc w:val="center"/>
              <w:rPr>
                <w:rFonts w:ascii="Times New Roman" w:hAnsi="Times New Roman" w:cs="TimesNewRomanPSMT"/>
                <w:b/>
                <w:sz w:val="24"/>
                <w:szCs w:val="24"/>
              </w:rPr>
            </w:pPr>
            <w:r w:rsidRPr="00E26FB2">
              <w:rPr>
                <w:rFonts w:ascii="Times New Roman" w:hAnsi="Times New Roman"/>
                <w:b/>
                <w:sz w:val="24"/>
                <w:szCs w:val="24"/>
              </w:rPr>
              <w:t xml:space="preserve">2 387 </w:t>
            </w:r>
            <w:r w:rsidRPr="00E26FB2">
              <w:rPr>
                <w:rFonts w:ascii="Times New Roman" w:hAnsi="Times New Roman" w:cs="TimesNewRomanPSMT"/>
                <w:b/>
                <w:sz w:val="24"/>
                <w:szCs w:val="24"/>
              </w:rPr>
              <w:t>тыс. руб., в том числе по годам:</w:t>
            </w:r>
          </w:p>
        </w:tc>
      </w:tr>
      <w:tr w:rsidR="00F45000" w:rsidRPr="00DF1962" w:rsidTr="00E26FB2">
        <w:tc>
          <w:tcPr>
            <w:tcW w:w="3114" w:type="dxa"/>
          </w:tcPr>
          <w:p w:rsidR="00F45000" w:rsidRPr="00E26FB2" w:rsidRDefault="00F45000" w:rsidP="00E26FB2">
            <w:pPr>
              <w:spacing w:after="0" w:line="240" w:lineRule="auto"/>
              <w:ind w:left="360"/>
              <w:rPr>
                <w:rFonts w:ascii="Times New Roman" w:hAnsi="Times New Roman" w:cs="TimesNewRomanPSMT"/>
                <w:sz w:val="24"/>
                <w:szCs w:val="24"/>
              </w:rPr>
            </w:pPr>
            <w:r w:rsidRPr="00E26FB2">
              <w:rPr>
                <w:rFonts w:ascii="Times New Roman" w:hAnsi="Times New Roman" w:cs="TimesNewRomanPSMT"/>
                <w:sz w:val="24"/>
                <w:szCs w:val="24"/>
              </w:rPr>
              <w:t>2023</w:t>
            </w:r>
            <w:r w:rsidR="00E26FB2" w:rsidRPr="00E26FB2">
              <w:rPr>
                <w:rFonts w:ascii="Times New Roman" w:hAnsi="Times New Roman" w:cs="TimesNewRomanPSMT"/>
                <w:sz w:val="24"/>
                <w:szCs w:val="24"/>
              </w:rPr>
              <w:t xml:space="preserve"> г. </w:t>
            </w:r>
            <w:r w:rsidRPr="00E26FB2">
              <w:rPr>
                <w:rFonts w:ascii="Times New Roman" w:hAnsi="Times New Roman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45000" w:rsidRPr="00E26FB2" w:rsidRDefault="00E26FB2" w:rsidP="00E26FB2">
            <w:pPr>
              <w:spacing w:after="0" w:line="240" w:lineRule="auto"/>
              <w:ind w:left="360"/>
              <w:rPr>
                <w:rFonts w:ascii="Times New Roman" w:hAnsi="Times New Roman" w:cs="TimesNewRomanPSMT"/>
                <w:sz w:val="24"/>
                <w:szCs w:val="24"/>
              </w:rPr>
            </w:pPr>
            <w:r w:rsidRPr="00E26FB2">
              <w:rPr>
                <w:rFonts w:ascii="Times New Roman" w:hAnsi="Times New Roman" w:cs="TimesNewRomanPSMT"/>
                <w:sz w:val="24"/>
                <w:szCs w:val="24"/>
              </w:rPr>
              <w:t>370 тыс. руб.</w:t>
            </w:r>
          </w:p>
        </w:tc>
      </w:tr>
      <w:tr w:rsidR="00F45000" w:rsidRPr="00DF1962" w:rsidTr="00E26FB2">
        <w:tc>
          <w:tcPr>
            <w:tcW w:w="3114" w:type="dxa"/>
          </w:tcPr>
          <w:p w:rsidR="00F45000" w:rsidRPr="00E26FB2" w:rsidRDefault="00F45000" w:rsidP="00E26FB2">
            <w:pPr>
              <w:spacing w:after="0" w:line="240" w:lineRule="auto"/>
              <w:ind w:left="360"/>
              <w:rPr>
                <w:rFonts w:ascii="Times New Roman" w:hAnsi="Times New Roman" w:cs="TimesNewRomanPSMT"/>
                <w:sz w:val="24"/>
                <w:szCs w:val="24"/>
              </w:rPr>
            </w:pPr>
            <w:r w:rsidRPr="00E26FB2">
              <w:rPr>
                <w:rFonts w:ascii="Times New Roman" w:hAnsi="Times New Roman" w:cs="TimesNewRomanPSMT"/>
                <w:sz w:val="24"/>
                <w:szCs w:val="24"/>
              </w:rPr>
              <w:t>2024</w:t>
            </w:r>
            <w:r w:rsidR="00E26FB2" w:rsidRPr="00E26FB2">
              <w:rPr>
                <w:rFonts w:ascii="Times New Roman" w:hAnsi="Times New Roman" w:cs="TimesNewRomanPSMT"/>
                <w:sz w:val="24"/>
                <w:szCs w:val="24"/>
              </w:rPr>
              <w:t xml:space="preserve"> г. </w:t>
            </w:r>
          </w:p>
        </w:tc>
        <w:tc>
          <w:tcPr>
            <w:tcW w:w="3118" w:type="dxa"/>
          </w:tcPr>
          <w:p w:rsidR="00F45000" w:rsidRPr="00E26FB2" w:rsidRDefault="00E26FB2" w:rsidP="00E26FB2">
            <w:pPr>
              <w:spacing w:after="0" w:line="240" w:lineRule="auto"/>
              <w:ind w:left="360"/>
              <w:rPr>
                <w:rFonts w:ascii="Times New Roman" w:hAnsi="Times New Roman" w:cs="TimesNewRomanPSMT"/>
                <w:sz w:val="24"/>
                <w:szCs w:val="24"/>
              </w:rPr>
            </w:pPr>
            <w:r w:rsidRPr="00E26FB2">
              <w:rPr>
                <w:rFonts w:ascii="Times New Roman" w:hAnsi="Times New Roman" w:cs="TimesNewRomanPSMT"/>
                <w:sz w:val="24"/>
                <w:szCs w:val="24"/>
              </w:rPr>
              <w:t>383 тыс. руб.</w:t>
            </w:r>
          </w:p>
        </w:tc>
      </w:tr>
      <w:tr w:rsidR="00F45000" w:rsidRPr="00DF1962" w:rsidTr="00E26FB2">
        <w:tc>
          <w:tcPr>
            <w:tcW w:w="3114" w:type="dxa"/>
          </w:tcPr>
          <w:p w:rsidR="00F45000" w:rsidRPr="00E26FB2" w:rsidRDefault="00F45000" w:rsidP="00E26FB2">
            <w:pPr>
              <w:spacing w:after="0" w:line="240" w:lineRule="auto"/>
              <w:ind w:left="360"/>
              <w:rPr>
                <w:rFonts w:ascii="Times New Roman" w:hAnsi="Times New Roman" w:cs="TimesNewRomanPSMT"/>
                <w:sz w:val="24"/>
                <w:szCs w:val="24"/>
              </w:rPr>
            </w:pPr>
            <w:r w:rsidRPr="00E26FB2">
              <w:rPr>
                <w:rFonts w:ascii="Times New Roman" w:hAnsi="Times New Roman" w:cs="TimesNewRomanPSMT"/>
                <w:sz w:val="24"/>
                <w:szCs w:val="24"/>
              </w:rPr>
              <w:t>2025</w:t>
            </w:r>
            <w:r w:rsidR="00E26FB2" w:rsidRPr="00E26FB2">
              <w:rPr>
                <w:rFonts w:ascii="Times New Roman" w:hAnsi="Times New Roman" w:cs="TimesNewRomanPSMT"/>
                <w:sz w:val="24"/>
                <w:szCs w:val="24"/>
              </w:rPr>
              <w:t xml:space="preserve"> г. </w:t>
            </w:r>
          </w:p>
        </w:tc>
        <w:tc>
          <w:tcPr>
            <w:tcW w:w="3118" w:type="dxa"/>
          </w:tcPr>
          <w:p w:rsidR="00F45000" w:rsidRPr="00E26FB2" w:rsidRDefault="00E26FB2" w:rsidP="00E26FB2">
            <w:pPr>
              <w:spacing w:after="0" w:line="240" w:lineRule="auto"/>
              <w:ind w:left="360"/>
              <w:rPr>
                <w:rFonts w:ascii="Times New Roman" w:hAnsi="Times New Roman" w:cs="TimesNewRomanPSMT"/>
                <w:sz w:val="24"/>
                <w:szCs w:val="24"/>
              </w:rPr>
            </w:pPr>
            <w:r w:rsidRPr="00E26FB2">
              <w:rPr>
                <w:rFonts w:ascii="Times New Roman" w:hAnsi="Times New Roman" w:cs="TimesNewRomanPSMT"/>
                <w:sz w:val="24"/>
                <w:szCs w:val="24"/>
              </w:rPr>
              <w:t xml:space="preserve">393 </w:t>
            </w:r>
            <w:proofErr w:type="spellStart"/>
            <w:r w:rsidRPr="00E26FB2">
              <w:rPr>
                <w:rFonts w:ascii="Times New Roman" w:hAnsi="Times New Roman" w:cs="TimesNewRomanPSMT"/>
                <w:sz w:val="24"/>
                <w:szCs w:val="24"/>
              </w:rPr>
              <w:t>ыс</w:t>
            </w:r>
            <w:proofErr w:type="spellEnd"/>
            <w:r w:rsidRPr="00E26FB2">
              <w:rPr>
                <w:rFonts w:ascii="Times New Roman" w:hAnsi="Times New Roman" w:cs="TimesNewRomanPSMT"/>
                <w:sz w:val="24"/>
                <w:szCs w:val="24"/>
              </w:rPr>
              <w:t>. руб.</w:t>
            </w:r>
          </w:p>
        </w:tc>
      </w:tr>
      <w:tr w:rsidR="00F45000" w:rsidRPr="00DF1962" w:rsidTr="00E26FB2">
        <w:tc>
          <w:tcPr>
            <w:tcW w:w="3114" w:type="dxa"/>
          </w:tcPr>
          <w:p w:rsidR="00F45000" w:rsidRPr="00E26FB2" w:rsidRDefault="00F45000" w:rsidP="00E26FB2">
            <w:pPr>
              <w:spacing w:after="0" w:line="240" w:lineRule="auto"/>
              <w:ind w:left="360"/>
              <w:rPr>
                <w:rFonts w:ascii="Times New Roman" w:hAnsi="Times New Roman" w:cs="TimesNewRomanPSMT"/>
                <w:sz w:val="24"/>
                <w:szCs w:val="24"/>
              </w:rPr>
            </w:pPr>
            <w:r w:rsidRPr="00E26FB2">
              <w:rPr>
                <w:rFonts w:ascii="Times New Roman" w:hAnsi="Times New Roman" w:cs="TimesNewRomanPSMT"/>
                <w:sz w:val="24"/>
                <w:szCs w:val="24"/>
              </w:rPr>
              <w:t>2026</w:t>
            </w:r>
            <w:r w:rsidR="00E26FB2" w:rsidRPr="00E26FB2">
              <w:rPr>
                <w:rFonts w:ascii="Times New Roman" w:hAnsi="Times New Roman" w:cs="TimesNewRomanPSMT"/>
                <w:sz w:val="24"/>
                <w:szCs w:val="24"/>
              </w:rPr>
              <w:t xml:space="preserve"> г. </w:t>
            </w:r>
          </w:p>
        </w:tc>
        <w:tc>
          <w:tcPr>
            <w:tcW w:w="3118" w:type="dxa"/>
          </w:tcPr>
          <w:p w:rsidR="00F45000" w:rsidRPr="00E26FB2" w:rsidRDefault="00E26FB2" w:rsidP="00E26FB2">
            <w:pPr>
              <w:spacing w:after="0" w:line="240" w:lineRule="auto"/>
              <w:ind w:left="360"/>
              <w:rPr>
                <w:rFonts w:ascii="Times New Roman" w:hAnsi="Times New Roman" w:cs="TimesNewRomanPSMT"/>
                <w:sz w:val="24"/>
                <w:szCs w:val="24"/>
              </w:rPr>
            </w:pPr>
            <w:r w:rsidRPr="00E26FB2">
              <w:rPr>
                <w:rFonts w:ascii="Times New Roman" w:hAnsi="Times New Roman" w:cs="TimesNewRomanPSMT"/>
                <w:sz w:val="24"/>
                <w:szCs w:val="24"/>
              </w:rPr>
              <w:t>403 тыс. руб.</w:t>
            </w:r>
          </w:p>
        </w:tc>
      </w:tr>
      <w:tr w:rsidR="00F45000" w:rsidRPr="00DF1962" w:rsidTr="00E26FB2">
        <w:tc>
          <w:tcPr>
            <w:tcW w:w="3114" w:type="dxa"/>
          </w:tcPr>
          <w:p w:rsidR="00F45000" w:rsidRPr="00E26FB2" w:rsidRDefault="00F45000" w:rsidP="00E26FB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B2">
              <w:rPr>
                <w:rFonts w:ascii="Times New Roman" w:hAnsi="Times New Roman" w:cs="TimesNewRomanPSMT"/>
                <w:sz w:val="24"/>
                <w:szCs w:val="24"/>
              </w:rPr>
              <w:t>2027</w:t>
            </w:r>
            <w:r w:rsidR="00E26FB2" w:rsidRPr="00E26FB2">
              <w:rPr>
                <w:rFonts w:ascii="Times New Roman" w:hAnsi="Times New Roman" w:cs="TimesNewRomanPSMT"/>
                <w:sz w:val="24"/>
                <w:szCs w:val="24"/>
              </w:rPr>
              <w:t xml:space="preserve"> г. </w:t>
            </w:r>
          </w:p>
        </w:tc>
        <w:tc>
          <w:tcPr>
            <w:tcW w:w="3118" w:type="dxa"/>
          </w:tcPr>
          <w:p w:rsidR="00F45000" w:rsidRPr="00E26FB2" w:rsidRDefault="00E26FB2" w:rsidP="00E26FB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B2">
              <w:rPr>
                <w:rFonts w:ascii="Times New Roman" w:hAnsi="Times New Roman" w:cs="TimesNewRomanPSMT"/>
                <w:sz w:val="24"/>
                <w:szCs w:val="24"/>
              </w:rPr>
              <w:t>413 тыс. руб</w:t>
            </w:r>
            <w:r w:rsidRPr="00E26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C193B" w:rsidRDefault="000C193B" w:rsidP="000C193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8"/>
        </w:rPr>
      </w:pPr>
    </w:p>
    <w:p w:rsidR="000C193B" w:rsidRDefault="000C193B" w:rsidP="000C193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8"/>
        </w:rPr>
      </w:pPr>
    </w:p>
    <w:p w:rsidR="00FE4DE6" w:rsidRDefault="003F6274"/>
    <w:sectPr w:rsidR="00FE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5360"/>
    <w:multiLevelType w:val="hybridMultilevel"/>
    <w:tmpl w:val="C3EE0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45D0F"/>
    <w:multiLevelType w:val="hybridMultilevel"/>
    <w:tmpl w:val="BD8C30B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AF2256B"/>
    <w:multiLevelType w:val="hybridMultilevel"/>
    <w:tmpl w:val="68227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D6EC4"/>
    <w:multiLevelType w:val="hybridMultilevel"/>
    <w:tmpl w:val="AA667ED6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1C0C4FD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BB2C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A6"/>
    <w:rsid w:val="00042929"/>
    <w:rsid w:val="000C193B"/>
    <w:rsid w:val="00173353"/>
    <w:rsid w:val="0024596E"/>
    <w:rsid w:val="003824F0"/>
    <w:rsid w:val="003F6274"/>
    <w:rsid w:val="004413F5"/>
    <w:rsid w:val="004C26C8"/>
    <w:rsid w:val="00627B16"/>
    <w:rsid w:val="00674ADF"/>
    <w:rsid w:val="006C2A16"/>
    <w:rsid w:val="007515AB"/>
    <w:rsid w:val="007D300B"/>
    <w:rsid w:val="00851385"/>
    <w:rsid w:val="008B53B8"/>
    <w:rsid w:val="00927FBE"/>
    <w:rsid w:val="00961C0A"/>
    <w:rsid w:val="00973AFF"/>
    <w:rsid w:val="009A5AC7"/>
    <w:rsid w:val="00C0095A"/>
    <w:rsid w:val="00C434E4"/>
    <w:rsid w:val="00D72163"/>
    <w:rsid w:val="00E26FB2"/>
    <w:rsid w:val="00F45000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145F"/>
  <w15:chartTrackingRefBased/>
  <w15:docId w15:val="{25279B10-8E23-4358-AD6D-EE1B5C65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93B"/>
    <w:pPr>
      <w:ind w:left="720"/>
      <w:contextualSpacing/>
    </w:pPr>
  </w:style>
  <w:style w:type="paragraph" w:customStyle="1" w:styleId="ConsPlusTitle">
    <w:name w:val="ConsPlusTitle"/>
    <w:uiPriority w:val="99"/>
    <w:rsid w:val="000C1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uiPriority w:val="22"/>
    <w:qFormat/>
    <w:rsid w:val="000C193B"/>
    <w:rPr>
      <w:b/>
      <w:bCs/>
    </w:rPr>
  </w:style>
  <w:style w:type="paragraph" w:customStyle="1" w:styleId="ConsPlusNonformat">
    <w:name w:val="ConsPlusNonformat"/>
    <w:rsid w:val="000C1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C193B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rsid w:val="000C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193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10">
    <w:name w:val="Без интервала1"/>
    <w:rsid w:val="000C19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6">
    <w:name w:val="Основной текст (6)"/>
    <w:rsid w:val="000C1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5">
    <w:name w:val="Table Grid"/>
    <w:basedOn w:val="a1"/>
    <w:uiPriority w:val="39"/>
    <w:rsid w:val="00F4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3F6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F6274"/>
  </w:style>
  <w:style w:type="character" w:customStyle="1" w:styleId="c2">
    <w:name w:val="c2"/>
    <w:basedOn w:val="a0"/>
    <w:rsid w:val="003F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24</cp:revision>
  <dcterms:created xsi:type="dcterms:W3CDTF">2024-06-11T04:52:00Z</dcterms:created>
  <dcterms:modified xsi:type="dcterms:W3CDTF">2024-06-11T06:08:00Z</dcterms:modified>
</cp:coreProperties>
</file>